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:rsidRPr="003C212C" w:rsidTr="001934AB">
        <w:trPr>
          <w:jc w:val="center"/>
        </w:trPr>
        <w:tc>
          <w:tcPr>
            <w:tcW w:w="3284" w:type="dxa"/>
            <w:vAlign w:val="center"/>
          </w:tcPr>
          <w:p w:rsidR="001934AB" w:rsidRPr="003C212C" w:rsidRDefault="001934AB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vAlign w:val="center"/>
          </w:tcPr>
          <w:p w:rsidR="001934AB" w:rsidRPr="003C212C" w:rsidRDefault="00805C1A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t-LT"/>
              </w:rPr>
              <w:drawing>
                <wp:inline distT="0" distB="0" distL="0" distR="0">
                  <wp:extent cx="724535" cy="750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1934AB" w:rsidRPr="003C212C" w:rsidRDefault="001934AB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:rsidR="00C95A91" w:rsidRPr="003C212C" w:rsidRDefault="00C95A91" w:rsidP="003C212C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p w:rsidR="00140957" w:rsidRPr="00F7153F" w:rsidRDefault="001B6595" w:rsidP="0014095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ĮMONIŲ FINANSAI </w:t>
      </w:r>
      <w:r w:rsidR="00140957" w:rsidRPr="00F7153F">
        <w:rPr>
          <w:b/>
          <w:bCs/>
          <w:lang w:val="lt-LT"/>
        </w:rPr>
        <w:t>DALYKO (MODULIO) APRAŠAS</w:t>
      </w:r>
    </w:p>
    <w:p w:rsidR="00140957" w:rsidRPr="00F7153F" w:rsidRDefault="00140957" w:rsidP="00140957">
      <w:pPr>
        <w:jc w:val="center"/>
        <w:rPr>
          <w:b/>
          <w:bCs/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2"/>
        <w:gridCol w:w="2424"/>
      </w:tblGrid>
      <w:tr w:rsidR="00140957" w:rsidRPr="00F7153F" w:rsidTr="00140957">
        <w:tc>
          <w:tcPr>
            <w:tcW w:w="3796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Dalyko pavadinimas</w:t>
            </w:r>
          </w:p>
        </w:tc>
        <w:tc>
          <w:tcPr>
            <w:tcW w:w="1204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Kodas</w:t>
            </w:r>
          </w:p>
        </w:tc>
      </w:tr>
      <w:tr w:rsidR="00140957" w:rsidRPr="00F7153F" w:rsidTr="00140957">
        <w:tc>
          <w:tcPr>
            <w:tcW w:w="3796" w:type="pct"/>
          </w:tcPr>
          <w:p w:rsidR="00140957" w:rsidRPr="00F7153F" w:rsidRDefault="00673D3F" w:rsidP="00140957">
            <w:pPr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Įmonių</w:t>
            </w:r>
            <w:r w:rsidR="00140957" w:rsidRPr="00F7153F">
              <w:rPr>
                <w:bCs/>
                <w:sz w:val="22"/>
                <w:szCs w:val="22"/>
                <w:lang w:val="lt-LT"/>
              </w:rPr>
              <w:t xml:space="preserve"> finansai</w:t>
            </w:r>
          </w:p>
        </w:tc>
        <w:tc>
          <w:tcPr>
            <w:tcW w:w="1204" w:type="pct"/>
          </w:tcPr>
          <w:p w:rsidR="00140957" w:rsidRPr="00F7153F" w:rsidRDefault="00140957" w:rsidP="00140957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:rsidR="00140957" w:rsidRPr="00F7153F" w:rsidRDefault="00140957" w:rsidP="00140957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4971"/>
      </w:tblGrid>
      <w:tr w:rsidR="00140957" w:rsidRPr="00F7153F" w:rsidTr="00140957">
        <w:tc>
          <w:tcPr>
            <w:tcW w:w="2531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Dėstytojas (-ai)</w:t>
            </w:r>
          </w:p>
        </w:tc>
        <w:tc>
          <w:tcPr>
            <w:tcW w:w="2469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Padalinys (-iai)</w:t>
            </w:r>
          </w:p>
        </w:tc>
      </w:tr>
      <w:tr w:rsidR="00140957" w:rsidRPr="00F7153F" w:rsidTr="00140957">
        <w:tc>
          <w:tcPr>
            <w:tcW w:w="2531" w:type="pct"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 xml:space="preserve">Koordinuojantis: </w:t>
            </w:r>
            <w:r w:rsidRPr="00F7153F">
              <w:rPr>
                <w:bCs/>
                <w:sz w:val="22"/>
                <w:szCs w:val="22"/>
                <w:lang w:val="lt-LT"/>
              </w:rPr>
              <w:t>prof. dr. Arvydas Paškevičius</w:t>
            </w: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Kitas (-i):</w:t>
            </w:r>
          </w:p>
        </w:tc>
        <w:tc>
          <w:tcPr>
            <w:tcW w:w="2469" w:type="pct"/>
          </w:tcPr>
          <w:p w:rsidR="00140957" w:rsidRPr="00F7153F" w:rsidRDefault="00140957" w:rsidP="00792566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Ekonomikos</w:t>
            </w:r>
            <w:r w:rsidR="00673D3F">
              <w:rPr>
                <w:sz w:val="22"/>
                <w:szCs w:val="22"/>
                <w:lang w:val="lt-LT"/>
              </w:rPr>
              <w:t xml:space="preserve"> ir verslo administravimo</w:t>
            </w:r>
            <w:r w:rsidRPr="00F7153F">
              <w:rPr>
                <w:sz w:val="22"/>
                <w:szCs w:val="22"/>
                <w:lang w:val="lt-LT"/>
              </w:rPr>
              <w:t xml:space="preserve"> fakultetas, Finansų katedra</w:t>
            </w:r>
            <w:r w:rsidR="00792566">
              <w:rPr>
                <w:sz w:val="22"/>
                <w:szCs w:val="22"/>
                <w:lang w:val="lt-LT"/>
              </w:rPr>
              <w:t xml:space="preserve">. </w:t>
            </w:r>
            <w:r w:rsidR="00792566" w:rsidRPr="00792566">
              <w:rPr>
                <w:sz w:val="22"/>
                <w:szCs w:val="22"/>
                <w:lang w:val="lt-LT"/>
              </w:rPr>
              <w:t>Saulėtekio al. 9, korp. 2</w:t>
            </w:r>
            <w:r w:rsidR="00792566">
              <w:rPr>
                <w:sz w:val="22"/>
                <w:szCs w:val="22"/>
                <w:lang w:val="lt-LT"/>
              </w:rPr>
              <w:t>,</w:t>
            </w:r>
            <w:r w:rsidR="00792566" w:rsidRPr="00792566">
              <w:rPr>
                <w:sz w:val="22"/>
                <w:szCs w:val="22"/>
                <w:lang w:val="lt-LT"/>
              </w:rPr>
              <w:t xml:space="preserve"> LT-10222, Vilnius</w:t>
            </w:r>
          </w:p>
        </w:tc>
      </w:tr>
    </w:tbl>
    <w:p w:rsidR="00140957" w:rsidRPr="00F7153F" w:rsidRDefault="00140957" w:rsidP="00140957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4916"/>
      </w:tblGrid>
      <w:tr w:rsidR="00140957" w:rsidRPr="00F7153F" w:rsidTr="00140957">
        <w:tc>
          <w:tcPr>
            <w:tcW w:w="2558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Studijų pakopa</w:t>
            </w:r>
          </w:p>
        </w:tc>
        <w:tc>
          <w:tcPr>
            <w:tcW w:w="2442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Dalyko tipas</w:t>
            </w:r>
          </w:p>
        </w:tc>
      </w:tr>
      <w:tr w:rsidR="00140957" w:rsidRPr="00F7153F" w:rsidTr="00140957">
        <w:tc>
          <w:tcPr>
            <w:tcW w:w="2558" w:type="pct"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Antroji</w:t>
            </w:r>
          </w:p>
        </w:tc>
        <w:tc>
          <w:tcPr>
            <w:tcW w:w="2442" w:type="pct"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Privalomasis</w:t>
            </w:r>
          </w:p>
        </w:tc>
      </w:tr>
    </w:tbl>
    <w:p w:rsidR="00140957" w:rsidRPr="00F7153F" w:rsidRDefault="00140957" w:rsidP="00140957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3396"/>
        <w:gridCol w:w="3271"/>
      </w:tblGrid>
      <w:tr w:rsidR="00140957" w:rsidRPr="00F7153F" w:rsidTr="00140957">
        <w:tc>
          <w:tcPr>
            <w:tcW w:w="1688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Įgyvendinimo forma</w:t>
            </w:r>
          </w:p>
        </w:tc>
        <w:tc>
          <w:tcPr>
            <w:tcW w:w="1687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Vykdymo laikotarpis</w:t>
            </w:r>
          </w:p>
        </w:tc>
        <w:tc>
          <w:tcPr>
            <w:tcW w:w="1625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 xml:space="preserve">Vykdymo kalba </w:t>
            </w:r>
          </w:p>
        </w:tc>
      </w:tr>
      <w:tr w:rsidR="00140957" w:rsidRPr="00F7153F" w:rsidTr="00140957">
        <w:tc>
          <w:tcPr>
            <w:tcW w:w="1688" w:type="pct"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Auditorinė</w:t>
            </w:r>
          </w:p>
        </w:tc>
        <w:tc>
          <w:tcPr>
            <w:tcW w:w="1687" w:type="pct"/>
          </w:tcPr>
          <w:p w:rsidR="00140957" w:rsidRPr="00F7153F" w:rsidRDefault="00140957" w:rsidP="00140957">
            <w:pPr>
              <w:pStyle w:val="Heading3"/>
              <w:rPr>
                <w:i w:val="0"/>
                <w:sz w:val="22"/>
                <w:szCs w:val="22"/>
                <w:lang w:val="lt-LT"/>
              </w:rPr>
            </w:pPr>
            <w:r w:rsidRPr="00F7153F">
              <w:rPr>
                <w:i w:val="0"/>
                <w:sz w:val="22"/>
                <w:szCs w:val="22"/>
                <w:lang w:val="lt-LT"/>
              </w:rPr>
              <w:t xml:space="preserve">Rudens semestras </w:t>
            </w:r>
          </w:p>
        </w:tc>
        <w:tc>
          <w:tcPr>
            <w:tcW w:w="1625" w:type="pct"/>
          </w:tcPr>
          <w:p w:rsidR="00140957" w:rsidRPr="00F7153F" w:rsidRDefault="00140957" w:rsidP="00792566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Lietuvių</w:t>
            </w:r>
          </w:p>
        </w:tc>
      </w:tr>
    </w:tbl>
    <w:p w:rsidR="00140957" w:rsidRPr="00F7153F" w:rsidRDefault="00140957" w:rsidP="00140957">
      <w:pPr>
        <w:jc w:val="both"/>
        <w:rPr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991"/>
      </w:tblGrid>
      <w:tr w:rsidR="00140957" w:rsidRPr="00F7153F" w:rsidTr="00140957">
        <w:tc>
          <w:tcPr>
            <w:tcW w:w="5000" w:type="pct"/>
            <w:gridSpan w:val="2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Reikalavimai studijuojančiajam</w:t>
            </w:r>
          </w:p>
        </w:tc>
      </w:tr>
      <w:tr w:rsidR="00140957" w:rsidRPr="00F7153F" w:rsidTr="00140957">
        <w:tc>
          <w:tcPr>
            <w:tcW w:w="2521" w:type="pct"/>
          </w:tcPr>
          <w:p w:rsidR="00140957" w:rsidRPr="00F7153F" w:rsidRDefault="00140957" w:rsidP="005D53DB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 xml:space="preserve">Išankstiniai reikalavimai: </w:t>
            </w:r>
            <w:r w:rsidR="005D53DB" w:rsidRPr="005D53DB">
              <w:rPr>
                <w:bCs/>
                <w:sz w:val="22"/>
                <w:szCs w:val="22"/>
                <w:lang w:val="lt-LT"/>
              </w:rPr>
              <w:t>įmonių finansų pagrindai</w:t>
            </w:r>
            <w:r w:rsidR="00792566">
              <w:rPr>
                <w:bCs/>
                <w:sz w:val="22"/>
                <w:szCs w:val="22"/>
                <w:lang w:val="lt-LT"/>
              </w:rPr>
              <w:t>,</w:t>
            </w:r>
            <w:r w:rsidR="005D53DB" w:rsidRPr="005D53DB">
              <w:rPr>
                <w:bCs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5D53DB">
              <w:rPr>
                <w:bCs/>
                <w:sz w:val="22"/>
                <w:szCs w:val="22"/>
                <w:lang w:val="lt-LT"/>
              </w:rPr>
              <w:t>mikro</w:t>
            </w:r>
            <w:proofErr w:type="spellEnd"/>
            <w:r w:rsidRPr="005D53DB">
              <w:rPr>
                <w:bCs/>
                <w:sz w:val="22"/>
                <w:szCs w:val="22"/>
                <w:lang w:val="lt-LT"/>
              </w:rPr>
              <w:t xml:space="preserve"> ir makroekonomikos </w:t>
            </w:r>
            <w:r w:rsidRPr="00F7153F">
              <w:rPr>
                <w:bCs/>
                <w:sz w:val="22"/>
                <w:szCs w:val="22"/>
                <w:lang w:val="lt-LT"/>
              </w:rPr>
              <w:t>teorija, buhalterinės apskaitos žinios</w:t>
            </w:r>
          </w:p>
        </w:tc>
        <w:tc>
          <w:tcPr>
            <w:tcW w:w="2479" w:type="pct"/>
          </w:tcPr>
          <w:p w:rsidR="00140957" w:rsidRPr="005D53DB" w:rsidRDefault="00140957" w:rsidP="00140957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 xml:space="preserve">Gretutiniai reikalavimai (jei yra): </w:t>
            </w:r>
            <w:r w:rsidR="005D53DB" w:rsidRPr="005D53DB">
              <w:rPr>
                <w:bCs/>
                <w:sz w:val="22"/>
                <w:szCs w:val="22"/>
                <w:lang w:val="lt-LT"/>
              </w:rPr>
              <w:t>anglų kal</w:t>
            </w:r>
            <w:r w:rsidR="005D53DB">
              <w:rPr>
                <w:bCs/>
                <w:sz w:val="22"/>
                <w:szCs w:val="22"/>
                <w:lang w:val="lt-LT"/>
              </w:rPr>
              <w:t>ba B lygis</w:t>
            </w: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140957" w:rsidRPr="00F7153F" w:rsidRDefault="00140957" w:rsidP="00140957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7"/>
        <w:gridCol w:w="2547"/>
        <w:gridCol w:w="2424"/>
      </w:tblGrid>
      <w:tr w:rsidR="00140957" w:rsidRPr="00F7153F" w:rsidTr="00140957">
        <w:tc>
          <w:tcPr>
            <w:tcW w:w="1265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 xml:space="preserve">Dalyko apimtis </w:t>
            </w:r>
          </w:p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kreditais</w:t>
            </w:r>
          </w:p>
        </w:tc>
        <w:tc>
          <w:tcPr>
            <w:tcW w:w="1265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Visas studento darbo krūvis</w:t>
            </w:r>
          </w:p>
        </w:tc>
        <w:tc>
          <w:tcPr>
            <w:tcW w:w="1265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Kontaktinio darbo valandos</w:t>
            </w:r>
          </w:p>
        </w:tc>
        <w:tc>
          <w:tcPr>
            <w:tcW w:w="1204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Savarankiško darbo valandos</w:t>
            </w:r>
          </w:p>
        </w:tc>
      </w:tr>
      <w:tr w:rsidR="00140957" w:rsidRPr="00F7153F" w:rsidTr="00140957">
        <w:tc>
          <w:tcPr>
            <w:tcW w:w="1265" w:type="pct"/>
          </w:tcPr>
          <w:p w:rsidR="00140957" w:rsidRPr="00F7153F" w:rsidRDefault="00140957" w:rsidP="00140957">
            <w:pPr>
              <w:jc w:val="center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1265" w:type="pct"/>
          </w:tcPr>
          <w:p w:rsidR="00140957" w:rsidRPr="00F7153F" w:rsidRDefault="00140957" w:rsidP="004138B5">
            <w:pPr>
              <w:jc w:val="center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13</w:t>
            </w:r>
            <w:r w:rsidR="004138B5">
              <w:rPr>
                <w:sz w:val="22"/>
                <w:szCs w:val="22"/>
                <w:lang w:val="lt-LT"/>
              </w:rPr>
              <w:t>0</w:t>
            </w:r>
          </w:p>
        </w:tc>
        <w:tc>
          <w:tcPr>
            <w:tcW w:w="1265" w:type="pct"/>
          </w:tcPr>
          <w:p w:rsidR="00140957" w:rsidRPr="00F7153F" w:rsidRDefault="00673D3F" w:rsidP="00140957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48</w:t>
            </w:r>
          </w:p>
        </w:tc>
        <w:tc>
          <w:tcPr>
            <w:tcW w:w="1204" w:type="pct"/>
          </w:tcPr>
          <w:p w:rsidR="00140957" w:rsidRPr="00F7153F" w:rsidRDefault="00673D3F" w:rsidP="004138B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</w:t>
            </w:r>
            <w:r w:rsidR="004138B5">
              <w:rPr>
                <w:sz w:val="22"/>
                <w:szCs w:val="22"/>
                <w:lang w:val="lt-LT"/>
              </w:rPr>
              <w:t>2</w:t>
            </w:r>
          </w:p>
        </w:tc>
      </w:tr>
    </w:tbl>
    <w:p w:rsidR="00140957" w:rsidRPr="00F7153F" w:rsidRDefault="00140957" w:rsidP="00140957">
      <w:pPr>
        <w:jc w:val="both"/>
        <w:rPr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9"/>
        <w:gridCol w:w="2410"/>
        <w:gridCol w:w="2267"/>
      </w:tblGrid>
      <w:tr w:rsidR="00140957" w:rsidRPr="00F7153F" w:rsidTr="00140957">
        <w:tc>
          <w:tcPr>
            <w:tcW w:w="5000" w:type="pct"/>
            <w:gridSpan w:val="3"/>
            <w:shd w:val="clear" w:color="auto" w:fill="E6E6E6"/>
            <w:vAlign w:val="center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Dalyko tikslas ir ugdomos kompetencijos</w:t>
            </w:r>
          </w:p>
        </w:tc>
      </w:tr>
      <w:tr w:rsidR="00140957" w:rsidRPr="00F7153F" w:rsidTr="00140957">
        <w:tc>
          <w:tcPr>
            <w:tcW w:w="5000" w:type="pct"/>
            <w:gridSpan w:val="3"/>
            <w:vAlign w:val="center"/>
          </w:tcPr>
          <w:p w:rsidR="00140957" w:rsidRPr="004D280B" w:rsidRDefault="00140957" w:rsidP="00402683">
            <w:pPr>
              <w:jc w:val="both"/>
              <w:rPr>
                <w:sz w:val="22"/>
                <w:szCs w:val="22"/>
                <w:highlight w:val="yellow"/>
                <w:lang w:val="lt-LT"/>
              </w:rPr>
            </w:pPr>
            <w:r w:rsidRPr="00F108AE">
              <w:rPr>
                <w:sz w:val="22"/>
                <w:szCs w:val="22"/>
                <w:lang w:val="lt-LT"/>
              </w:rPr>
              <w:t>Dalyko tikslas – formuoti teorinius ir praktinius finansų valdymo gebėjimus ir įgūdžius</w:t>
            </w:r>
            <w:r w:rsidR="001B6595" w:rsidRPr="00F108AE">
              <w:rPr>
                <w:sz w:val="22"/>
                <w:szCs w:val="22"/>
                <w:lang w:val="lt-LT"/>
              </w:rPr>
              <w:t xml:space="preserve"> įvertinti įmonės valdymą;</w:t>
            </w:r>
            <w:r w:rsidRPr="00F108AE">
              <w:rPr>
                <w:sz w:val="22"/>
                <w:szCs w:val="22"/>
                <w:lang w:val="lt-LT"/>
              </w:rPr>
              <w:t xml:space="preserve"> </w:t>
            </w:r>
            <w:r w:rsidR="004B532C" w:rsidRPr="00F108AE">
              <w:rPr>
                <w:sz w:val="22"/>
                <w:szCs w:val="22"/>
                <w:lang w:val="lt-LT"/>
              </w:rPr>
              <w:t xml:space="preserve">analizuoti įmonės </w:t>
            </w:r>
            <w:r w:rsidR="00402683">
              <w:rPr>
                <w:sz w:val="22"/>
                <w:szCs w:val="22"/>
                <w:lang w:val="lt-LT"/>
              </w:rPr>
              <w:t>kapitalo investavimo</w:t>
            </w:r>
            <w:r w:rsidR="004B532C" w:rsidRPr="00F108AE">
              <w:rPr>
                <w:sz w:val="22"/>
                <w:szCs w:val="22"/>
                <w:lang w:val="lt-LT"/>
              </w:rPr>
              <w:t xml:space="preserve"> problemas; apskaičiuoti įmonės kapitalo kaštus; įvertinti įmonės veiklos ir finansinį svertą ir valdyti apyvartinį kapitalą.</w:t>
            </w:r>
            <w:r w:rsidRPr="00F108AE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140957" w:rsidRPr="00F7153F" w:rsidTr="00140957">
        <w:tc>
          <w:tcPr>
            <w:tcW w:w="2677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Studijų siekiniai</w:t>
            </w:r>
          </w:p>
        </w:tc>
        <w:tc>
          <w:tcPr>
            <w:tcW w:w="1197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Studijų metodai</w:t>
            </w:r>
          </w:p>
        </w:tc>
        <w:tc>
          <w:tcPr>
            <w:tcW w:w="1126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Vertinimo metodai</w:t>
            </w: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F108AE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Gebės </w:t>
            </w:r>
            <w:r w:rsidR="00F108AE" w:rsidRPr="00F108AE">
              <w:rPr>
                <w:sz w:val="22"/>
                <w:szCs w:val="22"/>
                <w:lang w:val="lt-LT"/>
              </w:rPr>
              <w:t>įvertinti įmonės valdymą;</w:t>
            </w:r>
          </w:p>
        </w:tc>
        <w:tc>
          <w:tcPr>
            <w:tcW w:w="1197" w:type="pct"/>
            <w:vMerge w:val="restart"/>
          </w:tcPr>
          <w:p w:rsidR="00140957" w:rsidRPr="00F7153F" w:rsidRDefault="00AD7046" w:rsidP="00140957">
            <w:pPr>
              <w:tabs>
                <w:tab w:val="left" w:pos="851"/>
                <w:tab w:val="left" w:pos="907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Proble</w:t>
            </w:r>
            <w:r w:rsidR="00140957" w:rsidRPr="00F7153F">
              <w:rPr>
                <w:bCs/>
                <w:sz w:val="22"/>
                <w:szCs w:val="22"/>
                <w:lang w:val="lt-LT"/>
              </w:rPr>
              <w:t>minis dėstymas, savarankiškas bando</w:t>
            </w:r>
            <w:r w:rsidR="00140957" w:rsidRPr="00F7153F">
              <w:rPr>
                <w:bCs/>
                <w:sz w:val="22"/>
                <w:szCs w:val="22"/>
                <w:lang w:val="lt-LT"/>
              </w:rPr>
              <w:softHyphen/>
              <w:t xml:space="preserve">mųjų testų sprendimas taikant </w:t>
            </w:r>
            <w:r w:rsidR="00140957" w:rsidRPr="00F7153F">
              <w:rPr>
                <w:bCs/>
                <w:i/>
                <w:sz w:val="22"/>
                <w:szCs w:val="22"/>
                <w:lang w:val="lt-LT"/>
              </w:rPr>
              <w:t>Moodle</w:t>
            </w:r>
            <w:r>
              <w:rPr>
                <w:bCs/>
                <w:sz w:val="22"/>
                <w:szCs w:val="22"/>
                <w:lang w:val="lt-LT"/>
              </w:rPr>
              <w:t xml:space="preserve"> aplinką, atve</w:t>
            </w:r>
            <w:r w:rsidR="00140957" w:rsidRPr="00F7153F">
              <w:rPr>
                <w:bCs/>
                <w:sz w:val="22"/>
                <w:szCs w:val="22"/>
                <w:lang w:val="lt-LT"/>
              </w:rPr>
              <w:t>jo analizė, pristaty</w:t>
            </w:r>
            <w:r w:rsidR="00140957" w:rsidRPr="00F7153F">
              <w:rPr>
                <w:bCs/>
                <w:sz w:val="22"/>
                <w:szCs w:val="22"/>
                <w:lang w:val="lt-LT"/>
              </w:rPr>
              <w:softHyphen/>
              <w:t xml:space="preserve">mų rengimas, diskusijos </w:t>
            </w: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rPr>
                <w:bCs/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bCs/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bCs/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126" w:type="pct"/>
            <w:vMerge w:val="restart"/>
          </w:tcPr>
          <w:p w:rsidR="00140957" w:rsidRPr="00F7153F" w:rsidRDefault="00AD7046" w:rsidP="00140957">
            <w:pPr>
              <w:tabs>
                <w:tab w:val="left" w:pos="851"/>
                <w:tab w:val="left" w:pos="907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Testai: atviri ir uždari klau</w:t>
            </w:r>
            <w:r w:rsidR="00140957" w:rsidRPr="00F7153F">
              <w:rPr>
                <w:bCs/>
                <w:sz w:val="22"/>
                <w:szCs w:val="22"/>
                <w:lang w:val="lt-LT"/>
              </w:rPr>
              <w:t xml:space="preserve">simai. </w:t>
            </w: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spacing w:before="60"/>
              <w:rPr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>P</w:t>
            </w:r>
            <w:r w:rsidRPr="00F7153F">
              <w:rPr>
                <w:sz w:val="22"/>
                <w:szCs w:val="22"/>
                <w:lang w:val="lt-LT"/>
              </w:rPr>
              <w:t>asi</w:t>
            </w:r>
            <w:r w:rsidR="00AD7046">
              <w:rPr>
                <w:sz w:val="22"/>
                <w:szCs w:val="22"/>
                <w:lang w:val="lt-LT"/>
              </w:rPr>
              <w:t>rinkto ana</w:t>
            </w:r>
            <w:r w:rsidRPr="00F7153F">
              <w:rPr>
                <w:sz w:val="22"/>
                <w:szCs w:val="22"/>
                <w:lang w:val="lt-LT"/>
              </w:rPr>
              <w:t>lizuoti atvejo pristatymas.</w:t>
            </w: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spacing w:before="60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Auditorinis darbas, studentų aktyvumas ir dalyvavimas diskusi</w:t>
            </w:r>
            <w:r w:rsidRPr="00F7153F">
              <w:rPr>
                <w:sz w:val="22"/>
                <w:szCs w:val="22"/>
                <w:lang w:val="lt-LT"/>
              </w:rPr>
              <w:softHyphen/>
              <w:t>jose.</w:t>
            </w: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  <w:p w:rsidR="00140957" w:rsidRPr="00F7153F" w:rsidRDefault="00140957" w:rsidP="00140957">
            <w:pPr>
              <w:tabs>
                <w:tab w:val="left" w:pos="851"/>
                <w:tab w:val="left" w:pos="907"/>
              </w:tabs>
              <w:jc w:val="both"/>
              <w:rPr>
                <w:bCs/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F108AE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Mokės </w:t>
            </w:r>
            <w:r w:rsidR="00F108AE">
              <w:rPr>
                <w:sz w:val="22"/>
                <w:szCs w:val="22"/>
                <w:lang w:val="lt-LT"/>
              </w:rPr>
              <w:t>a</w:t>
            </w:r>
            <w:r w:rsidR="00F108AE" w:rsidRPr="00F108AE">
              <w:rPr>
                <w:sz w:val="22"/>
                <w:szCs w:val="22"/>
                <w:lang w:val="lt-LT"/>
              </w:rPr>
              <w:t>nalizuoti įmonės</w:t>
            </w:r>
            <w:r w:rsidR="00402683">
              <w:rPr>
                <w:sz w:val="22"/>
                <w:szCs w:val="22"/>
                <w:lang w:val="lt-LT"/>
              </w:rPr>
              <w:t xml:space="preserve"> kapitalo investavimo</w:t>
            </w:r>
            <w:r w:rsidR="00F108AE" w:rsidRPr="00F108AE">
              <w:rPr>
                <w:sz w:val="22"/>
                <w:szCs w:val="22"/>
                <w:lang w:val="lt-LT"/>
              </w:rPr>
              <w:t xml:space="preserve"> problemas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bCs/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F108AE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Gebės suskaičiuoti ir </w:t>
            </w:r>
            <w:r w:rsidR="00F108AE">
              <w:rPr>
                <w:sz w:val="22"/>
                <w:szCs w:val="22"/>
                <w:lang w:val="lt-LT"/>
              </w:rPr>
              <w:t>interpretuoti įmonės svertinį kapitalo kaštų vidurkį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F108AE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Mokės </w:t>
            </w:r>
            <w:r w:rsidR="007307E3" w:rsidRPr="00F108AE">
              <w:rPr>
                <w:sz w:val="22"/>
                <w:szCs w:val="22"/>
                <w:lang w:val="lt-LT"/>
              </w:rPr>
              <w:t>įvertinti įmonės veiklos ir finansinį svertą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7307E3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Gebės </w:t>
            </w:r>
            <w:r w:rsidR="007307E3">
              <w:rPr>
                <w:sz w:val="22"/>
                <w:szCs w:val="22"/>
                <w:lang w:val="lt-LT"/>
              </w:rPr>
              <w:t xml:space="preserve">paaiškinti, kokią įtaką įmonės nuosavybės kaštams, įmonės kapitalo kaštams ir optimaliai kapitalo struktūrai turi </w:t>
            </w:r>
            <w:r w:rsidR="007307E3" w:rsidRPr="00F108AE">
              <w:rPr>
                <w:sz w:val="22"/>
                <w:szCs w:val="22"/>
                <w:lang w:val="lt-LT"/>
              </w:rPr>
              <w:t>veiklos ir finansin</w:t>
            </w:r>
            <w:r w:rsidR="007307E3">
              <w:rPr>
                <w:sz w:val="22"/>
                <w:szCs w:val="22"/>
                <w:lang w:val="lt-LT"/>
              </w:rPr>
              <w:t>iai</w:t>
            </w:r>
            <w:r w:rsidR="007307E3" w:rsidRPr="00F108AE">
              <w:rPr>
                <w:sz w:val="22"/>
                <w:szCs w:val="22"/>
                <w:lang w:val="lt-LT"/>
              </w:rPr>
              <w:t xml:space="preserve"> svert</w:t>
            </w:r>
            <w:r w:rsidR="007307E3">
              <w:rPr>
                <w:sz w:val="22"/>
                <w:szCs w:val="22"/>
                <w:lang w:val="lt-LT"/>
              </w:rPr>
              <w:t xml:space="preserve">ai, mokesčiai, finansinės nelaimės, </w:t>
            </w:r>
            <w:r w:rsidR="00D111E5">
              <w:rPr>
                <w:sz w:val="22"/>
                <w:szCs w:val="22"/>
                <w:lang w:val="lt-LT"/>
              </w:rPr>
              <w:t>atstovavimo sąnaudos ir asimetrinė informacija;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531A18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Gebės </w:t>
            </w:r>
            <w:r w:rsidR="00531A18">
              <w:rPr>
                <w:sz w:val="22"/>
                <w:szCs w:val="22"/>
                <w:lang w:val="lt-LT"/>
              </w:rPr>
              <w:t>aprašyti tikėtinų reguliarių dividendų, papildomų dividendų, likvidacinių dividendų, akcijų smulkinimo poveikį akcininkų gerovei bei įmonės finansiniams rodikliams;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140957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Gebės planuoti įmonės finansinę veiklą ir vertinti kapi</w:t>
            </w:r>
            <w:r w:rsidRPr="00F7153F">
              <w:rPr>
                <w:sz w:val="22"/>
                <w:szCs w:val="22"/>
                <w:lang w:val="lt-LT"/>
              </w:rPr>
              <w:softHyphen/>
              <w:t>talo investicijų tikslingumą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531A18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Mokės </w:t>
            </w:r>
            <w:r w:rsidR="00531A18">
              <w:rPr>
                <w:sz w:val="22"/>
                <w:szCs w:val="22"/>
                <w:lang w:val="lt-LT"/>
              </w:rPr>
              <w:t>apibūdinti pirminius ir antrinius likvidumo rodiklius bei įmonės likvidumą nulemiančius veiksnius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2677" w:type="pct"/>
          </w:tcPr>
          <w:p w:rsidR="00140957" w:rsidRPr="00F7153F" w:rsidRDefault="00140957" w:rsidP="00531A18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lastRenderedPageBreak/>
              <w:t xml:space="preserve">Gebės </w:t>
            </w:r>
            <w:r w:rsidR="00531A18">
              <w:rPr>
                <w:sz w:val="22"/>
                <w:szCs w:val="22"/>
                <w:lang w:val="lt-LT"/>
              </w:rPr>
              <w:t>parengti ir analizuoti įmonės finansines ataskaitas.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126" w:type="pct"/>
            <w:vMerge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140957" w:rsidRPr="00F7153F" w:rsidRDefault="00140957" w:rsidP="00140957">
      <w:pPr>
        <w:jc w:val="both"/>
        <w:rPr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14"/>
        <w:gridCol w:w="423"/>
        <w:gridCol w:w="568"/>
        <w:gridCol w:w="284"/>
        <w:gridCol w:w="568"/>
        <w:gridCol w:w="8"/>
        <w:gridCol w:w="274"/>
        <w:gridCol w:w="425"/>
        <w:gridCol w:w="284"/>
        <w:gridCol w:w="588"/>
        <w:gridCol w:w="568"/>
        <w:gridCol w:w="2410"/>
      </w:tblGrid>
      <w:tr w:rsidR="00140957" w:rsidRPr="00F7153F" w:rsidTr="008C7A92">
        <w:trPr>
          <w:cantSplit/>
        </w:trPr>
        <w:tc>
          <w:tcPr>
            <w:tcW w:w="2032" w:type="pct"/>
            <w:gridSpan w:val="3"/>
            <w:vMerge w:val="restart"/>
            <w:shd w:val="clear" w:color="auto" w:fill="E6E6E6"/>
            <w:vAlign w:val="center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Temos</w:t>
            </w:r>
          </w:p>
        </w:tc>
        <w:tc>
          <w:tcPr>
            <w:tcW w:w="1489" w:type="pct"/>
            <w:gridSpan w:val="8"/>
            <w:shd w:val="clear" w:color="auto" w:fill="E6E6E6"/>
            <w:vAlign w:val="center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 xml:space="preserve">Kontaktinio darbo valandos </w:t>
            </w:r>
          </w:p>
        </w:tc>
        <w:tc>
          <w:tcPr>
            <w:tcW w:w="1479" w:type="pct"/>
            <w:gridSpan w:val="2"/>
            <w:shd w:val="clear" w:color="auto" w:fill="E6E6E6"/>
            <w:vAlign w:val="center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Savarankiškų studijų laikas ir užduotys</w:t>
            </w:r>
          </w:p>
        </w:tc>
      </w:tr>
      <w:tr w:rsidR="00140957" w:rsidRPr="00F7153F" w:rsidTr="008C7A92">
        <w:trPr>
          <w:cantSplit/>
          <w:trHeight w:val="1686"/>
        </w:trPr>
        <w:tc>
          <w:tcPr>
            <w:tcW w:w="2032" w:type="pct"/>
            <w:gridSpan w:val="3"/>
            <w:vMerge/>
            <w:vAlign w:val="center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Paskaitos</w:t>
            </w:r>
          </w:p>
        </w:tc>
        <w:tc>
          <w:tcPr>
            <w:tcW w:w="141" w:type="pct"/>
            <w:textDirection w:val="btLr"/>
            <w:vAlign w:val="center"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Konsultacijos</w:t>
            </w:r>
          </w:p>
        </w:tc>
        <w:tc>
          <w:tcPr>
            <w:tcW w:w="282" w:type="pct"/>
            <w:textDirection w:val="btLr"/>
            <w:vAlign w:val="center"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Seminarai </w:t>
            </w:r>
          </w:p>
        </w:tc>
        <w:tc>
          <w:tcPr>
            <w:tcW w:w="140" w:type="pct"/>
            <w:gridSpan w:val="2"/>
            <w:textDirection w:val="btLr"/>
            <w:vAlign w:val="center"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Pratybos </w:t>
            </w:r>
          </w:p>
        </w:tc>
        <w:tc>
          <w:tcPr>
            <w:tcW w:w="211" w:type="pct"/>
            <w:textDirection w:val="btLr"/>
            <w:vAlign w:val="center"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Laboratoriniai darbai</w:t>
            </w:r>
          </w:p>
        </w:tc>
        <w:tc>
          <w:tcPr>
            <w:tcW w:w="141" w:type="pct"/>
            <w:textDirection w:val="btLr"/>
            <w:vAlign w:val="center"/>
          </w:tcPr>
          <w:p w:rsidR="00140957" w:rsidRPr="00F7153F" w:rsidRDefault="00140957" w:rsidP="00140957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Praktika</w:t>
            </w:r>
          </w:p>
        </w:tc>
        <w:tc>
          <w:tcPr>
            <w:tcW w:w="291" w:type="pct"/>
            <w:textDirection w:val="btLr"/>
            <w:vAlign w:val="center"/>
          </w:tcPr>
          <w:p w:rsidR="00140957" w:rsidRPr="00F7153F" w:rsidRDefault="00140957" w:rsidP="00140957">
            <w:pPr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Visas kontaktinis darbas</w:t>
            </w:r>
          </w:p>
        </w:tc>
        <w:tc>
          <w:tcPr>
            <w:tcW w:w="282" w:type="pct"/>
            <w:textDirection w:val="btLr"/>
            <w:vAlign w:val="center"/>
          </w:tcPr>
          <w:p w:rsidR="00140957" w:rsidRPr="00F7153F" w:rsidRDefault="00140957" w:rsidP="00140957">
            <w:pPr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Savarankiškas darbas</w:t>
            </w:r>
          </w:p>
        </w:tc>
        <w:tc>
          <w:tcPr>
            <w:tcW w:w="1197" w:type="pct"/>
            <w:vAlign w:val="center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Užduotys</w:t>
            </w:r>
          </w:p>
        </w:tc>
      </w:tr>
      <w:tr w:rsidR="00140957" w:rsidRPr="00F7153F" w:rsidTr="008C7A92">
        <w:tc>
          <w:tcPr>
            <w:tcW w:w="2032" w:type="pct"/>
            <w:gridSpan w:val="3"/>
          </w:tcPr>
          <w:p w:rsidR="00140957" w:rsidRPr="00F7153F" w:rsidRDefault="00140957" w:rsidP="00A868D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 xml:space="preserve">1. </w:t>
            </w:r>
            <w:r w:rsidR="00A868DF">
              <w:rPr>
                <w:iCs/>
                <w:sz w:val="22"/>
                <w:szCs w:val="22"/>
                <w:lang w:val="lt-LT"/>
              </w:rPr>
              <w:t>Įmonės valdymas</w:t>
            </w:r>
          </w:p>
        </w:tc>
        <w:tc>
          <w:tcPr>
            <w:tcW w:w="282" w:type="pct"/>
          </w:tcPr>
          <w:p w:rsidR="00140957" w:rsidRPr="00F7153F" w:rsidRDefault="00AD7046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140957" w:rsidRPr="00F7153F" w:rsidRDefault="00A31782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0" w:type="pct"/>
            <w:gridSpan w:val="2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140957" w:rsidRPr="00F7153F" w:rsidRDefault="00E11E16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2" w:type="pct"/>
          </w:tcPr>
          <w:p w:rsidR="00140957" w:rsidRPr="00F7153F" w:rsidRDefault="00E11E16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1197" w:type="pct"/>
            <w:vMerge w:val="restart"/>
          </w:tcPr>
          <w:p w:rsidR="00140957" w:rsidRPr="00F7153F" w:rsidRDefault="00140957" w:rsidP="00072ACF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Testo klausimų peržiūra pagal temas</w:t>
            </w:r>
          </w:p>
        </w:tc>
      </w:tr>
      <w:tr w:rsidR="00140957" w:rsidRPr="00F7153F" w:rsidTr="008C7A92">
        <w:tc>
          <w:tcPr>
            <w:tcW w:w="2032" w:type="pct"/>
            <w:gridSpan w:val="3"/>
          </w:tcPr>
          <w:p w:rsidR="00140957" w:rsidRPr="00F7153F" w:rsidRDefault="00140957" w:rsidP="00402683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 xml:space="preserve">2. </w:t>
            </w:r>
            <w:r w:rsidR="00402683">
              <w:rPr>
                <w:iCs/>
                <w:sz w:val="22"/>
                <w:szCs w:val="22"/>
                <w:lang w:val="lt-LT"/>
              </w:rPr>
              <w:t>Kapitalo investavimas</w:t>
            </w:r>
          </w:p>
        </w:tc>
        <w:tc>
          <w:tcPr>
            <w:tcW w:w="282" w:type="pct"/>
          </w:tcPr>
          <w:p w:rsidR="00140957" w:rsidRPr="00F7153F" w:rsidRDefault="00A868DF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140957" w:rsidRPr="00F7153F" w:rsidRDefault="00E11E16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140" w:type="pct"/>
            <w:gridSpan w:val="2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140957" w:rsidRPr="00F7153F" w:rsidRDefault="00E11E16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  <w:tc>
          <w:tcPr>
            <w:tcW w:w="282" w:type="pct"/>
          </w:tcPr>
          <w:p w:rsidR="00140957" w:rsidRPr="00F7153F" w:rsidRDefault="00E11E16" w:rsidP="00E11E16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20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8C7A92">
        <w:tc>
          <w:tcPr>
            <w:tcW w:w="2032" w:type="pct"/>
            <w:gridSpan w:val="3"/>
          </w:tcPr>
          <w:p w:rsidR="00140957" w:rsidRPr="00F7153F" w:rsidRDefault="00140957" w:rsidP="00140957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>3.</w:t>
            </w:r>
            <w:r w:rsidRPr="00F7153F">
              <w:rPr>
                <w:sz w:val="22"/>
                <w:szCs w:val="22"/>
              </w:rPr>
              <w:t xml:space="preserve"> </w:t>
            </w:r>
            <w:r w:rsidR="00A868DF">
              <w:rPr>
                <w:iCs/>
                <w:sz w:val="22"/>
                <w:szCs w:val="22"/>
                <w:lang w:val="lt-LT"/>
              </w:rPr>
              <w:t>Kapitalo kaštai</w:t>
            </w:r>
          </w:p>
        </w:tc>
        <w:tc>
          <w:tcPr>
            <w:tcW w:w="282" w:type="pct"/>
          </w:tcPr>
          <w:p w:rsidR="00140957" w:rsidRPr="00F7153F" w:rsidRDefault="00E11E16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140957" w:rsidRPr="00F7153F" w:rsidRDefault="00E11E16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140" w:type="pct"/>
            <w:gridSpan w:val="2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140957" w:rsidRPr="00F7153F" w:rsidRDefault="00E11E16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282" w:type="pct"/>
          </w:tcPr>
          <w:p w:rsidR="00140957" w:rsidRPr="00F7153F" w:rsidRDefault="00072ACF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  <w:tc>
          <w:tcPr>
            <w:tcW w:w="1197" w:type="pct"/>
            <w:vMerge w:val="restart"/>
          </w:tcPr>
          <w:p w:rsidR="00140957" w:rsidRPr="00F7153F" w:rsidRDefault="00140957" w:rsidP="00976E6B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A</w:t>
            </w:r>
            <w:r w:rsidR="00072ACF">
              <w:rPr>
                <w:sz w:val="22"/>
                <w:szCs w:val="22"/>
                <w:lang w:val="lt-LT"/>
              </w:rPr>
              <w:t>tvejų ana</w:t>
            </w:r>
            <w:r w:rsidRPr="00F7153F">
              <w:rPr>
                <w:sz w:val="22"/>
                <w:szCs w:val="22"/>
                <w:lang w:val="lt-LT"/>
              </w:rPr>
              <w:t>lizės pristaty</w:t>
            </w:r>
            <w:r w:rsidRPr="00F7153F">
              <w:rPr>
                <w:sz w:val="22"/>
                <w:szCs w:val="22"/>
                <w:lang w:val="lt-LT"/>
              </w:rPr>
              <w:softHyphen/>
              <w:t>mas, testo klausimų per</w:t>
            </w:r>
            <w:r w:rsidRPr="00F7153F">
              <w:rPr>
                <w:sz w:val="22"/>
                <w:szCs w:val="22"/>
                <w:lang w:val="lt-LT"/>
              </w:rPr>
              <w:softHyphen/>
              <w:t>žiūra pagal temas</w:t>
            </w:r>
          </w:p>
        </w:tc>
      </w:tr>
      <w:tr w:rsidR="00140957" w:rsidRPr="00F7153F" w:rsidTr="008C7A92">
        <w:tc>
          <w:tcPr>
            <w:tcW w:w="2032" w:type="pct"/>
            <w:gridSpan w:val="3"/>
          </w:tcPr>
          <w:p w:rsidR="00140957" w:rsidRPr="00F7153F" w:rsidRDefault="00140957" w:rsidP="00A868D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>4.</w:t>
            </w:r>
            <w:r w:rsidR="00A868DF">
              <w:rPr>
                <w:iCs/>
                <w:sz w:val="22"/>
                <w:szCs w:val="22"/>
                <w:lang w:val="lt-LT"/>
              </w:rPr>
              <w:t xml:space="preserve"> Sverto rodikliai</w:t>
            </w:r>
          </w:p>
        </w:tc>
        <w:tc>
          <w:tcPr>
            <w:tcW w:w="282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0" w:type="pct"/>
            <w:gridSpan w:val="2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140957" w:rsidRPr="00F7153F" w:rsidRDefault="00140957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2" w:type="pct"/>
          </w:tcPr>
          <w:p w:rsidR="00140957" w:rsidRPr="00F7153F" w:rsidRDefault="00E11E16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97" w:type="pct"/>
            <w:vMerge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976E6B" w:rsidRPr="00F7153F" w:rsidTr="008C7A92">
        <w:tc>
          <w:tcPr>
            <w:tcW w:w="2032" w:type="pct"/>
            <w:gridSpan w:val="3"/>
          </w:tcPr>
          <w:p w:rsidR="00976E6B" w:rsidRPr="00F7153F" w:rsidRDefault="00976E6B" w:rsidP="00A868D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 xml:space="preserve">5. </w:t>
            </w:r>
            <w:r>
              <w:rPr>
                <w:iCs/>
                <w:sz w:val="22"/>
                <w:szCs w:val="22"/>
                <w:lang w:val="lt-LT"/>
              </w:rPr>
              <w:t>Kapitalo struktūra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0" w:type="pct"/>
            <w:gridSpan w:val="2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97" w:type="pct"/>
            <w:vMerge w:val="restart"/>
          </w:tcPr>
          <w:p w:rsidR="00976E6B" w:rsidRPr="00F7153F" w:rsidRDefault="00976E6B" w:rsidP="00072ACF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A</w:t>
            </w:r>
            <w:r>
              <w:rPr>
                <w:sz w:val="22"/>
                <w:szCs w:val="22"/>
                <w:lang w:val="lt-LT"/>
              </w:rPr>
              <w:t>tvejų ana</w:t>
            </w:r>
            <w:r w:rsidRPr="00F7153F">
              <w:rPr>
                <w:sz w:val="22"/>
                <w:szCs w:val="22"/>
                <w:lang w:val="lt-LT"/>
              </w:rPr>
              <w:t>lizės pristaty</w:t>
            </w:r>
            <w:r w:rsidRPr="00F7153F">
              <w:rPr>
                <w:sz w:val="22"/>
                <w:szCs w:val="22"/>
                <w:lang w:val="lt-LT"/>
              </w:rPr>
              <w:softHyphen/>
              <w:t>mas, testo klausimų per</w:t>
            </w:r>
            <w:r w:rsidRPr="00F7153F">
              <w:rPr>
                <w:sz w:val="22"/>
                <w:szCs w:val="22"/>
                <w:lang w:val="lt-LT"/>
              </w:rPr>
              <w:softHyphen/>
              <w:t>žiūra pagal temas</w:t>
            </w:r>
          </w:p>
        </w:tc>
      </w:tr>
      <w:tr w:rsidR="00976E6B" w:rsidRPr="00F7153F" w:rsidTr="008C7A92">
        <w:tc>
          <w:tcPr>
            <w:tcW w:w="2032" w:type="pct"/>
            <w:gridSpan w:val="3"/>
          </w:tcPr>
          <w:p w:rsidR="00976E6B" w:rsidRPr="00F7153F" w:rsidRDefault="00976E6B" w:rsidP="00A868D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>6.</w:t>
            </w:r>
            <w:r>
              <w:rPr>
                <w:iCs/>
                <w:sz w:val="22"/>
                <w:szCs w:val="22"/>
                <w:lang w:val="lt-LT"/>
              </w:rPr>
              <w:t xml:space="preserve"> Dividendai ir akcijų išpirkimas: pagrindai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0" w:type="pct"/>
            <w:gridSpan w:val="2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97" w:type="pct"/>
            <w:vMerge/>
          </w:tcPr>
          <w:p w:rsidR="00976E6B" w:rsidRPr="00F7153F" w:rsidRDefault="00976E6B" w:rsidP="00072ACF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976E6B" w:rsidRPr="00F7153F" w:rsidTr="008C7A92">
        <w:tc>
          <w:tcPr>
            <w:tcW w:w="2032" w:type="pct"/>
            <w:gridSpan w:val="3"/>
          </w:tcPr>
          <w:p w:rsidR="00976E6B" w:rsidRPr="00F7153F" w:rsidRDefault="00976E6B" w:rsidP="00A868D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 xml:space="preserve">7. </w:t>
            </w:r>
            <w:r>
              <w:rPr>
                <w:iCs/>
                <w:sz w:val="22"/>
                <w:szCs w:val="22"/>
                <w:lang w:val="lt-LT"/>
              </w:rPr>
              <w:t>Dividendai ir akcijų išpirkimas: analizė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976E6B" w:rsidRPr="00F7153F" w:rsidRDefault="00976E6B" w:rsidP="00072ACF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0" w:type="pct"/>
            <w:gridSpan w:val="2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1197" w:type="pct"/>
            <w:vMerge/>
          </w:tcPr>
          <w:p w:rsidR="00976E6B" w:rsidRPr="00F7153F" w:rsidRDefault="00976E6B" w:rsidP="00072ACF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976E6B" w:rsidRPr="00F7153F" w:rsidTr="008C7A92">
        <w:tc>
          <w:tcPr>
            <w:tcW w:w="2032" w:type="pct"/>
            <w:gridSpan w:val="3"/>
          </w:tcPr>
          <w:p w:rsidR="00976E6B" w:rsidRPr="00F7153F" w:rsidRDefault="00976E6B" w:rsidP="00A868D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 xml:space="preserve">8. </w:t>
            </w:r>
            <w:r>
              <w:rPr>
                <w:iCs/>
                <w:sz w:val="22"/>
                <w:szCs w:val="22"/>
                <w:lang w:val="lt-LT"/>
              </w:rPr>
              <w:t>Apyvartinio kapitalo valdymas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0" w:type="pct"/>
            <w:gridSpan w:val="2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1197" w:type="pct"/>
            <w:vMerge/>
          </w:tcPr>
          <w:p w:rsidR="00976E6B" w:rsidRPr="00F7153F" w:rsidRDefault="00976E6B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976E6B" w:rsidRPr="00F7153F" w:rsidTr="008C7A92">
        <w:trPr>
          <w:trHeight w:val="337"/>
        </w:trPr>
        <w:tc>
          <w:tcPr>
            <w:tcW w:w="2032" w:type="pct"/>
            <w:gridSpan w:val="3"/>
          </w:tcPr>
          <w:p w:rsidR="00976E6B" w:rsidRPr="00F7153F" w:rsidRDefault="00976E6B" w:rsidP="00A868D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lt-LT"/>
              </w:rPr>
            </w:pPr>
            <w:r w:rsidRPr="00F7153F">
              <w:rPr>
                <w:iCs/>
                <w:sz w:val="22"/>
                <w:szCs w:val="22"/>
                <w:lang w:val="lt-LT"/>
              </w:rPr>
              <w:t xml:space="preserve">9. </w:t>
            </w:r>
            <w:r>
              <w:rPr>
                <w:sz w:val="22"/>
                <w:szCs w:val="22"/>
                <w:lang w:val="lt-LT"/>
              </w:rPr>
              <w:t>Finansinių ataskaitų analizė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0" w:type="pct"/>
            <w:gridSpan w:val="2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1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41" w:type="pct"/>
          </w:tcPr>
          <w:p w:rsidR="00976E6B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91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2" w:type="pct"/>
          </w:tcPr>
          <w:p w:rsidR="00976E6B" w:rsidRPr="00F7153F" w:rsidRDefault="00976E6B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1197" w:type="pct"/>
            <w:vMerge/>
          </w:tcPr>
          <w:p w:rsidR="00976E6B" w:rsidRPr="00F7153F" w:rsidRDefault="00976E6B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8C7A92">
        <w:trPr>
          <w:trHeight w:val="87"/>
        </w:trPr>
        <w:tc>
          <w:tcPr>
            <w:tcW w:w="2032" w:type="pct"/>
            <w:gridSpan w:val="3"/>
            <w:tcBorders>
              <w:bottom w:val="single" w:sz="4" w:space="0" w:color="auto"/>
            </w:tcBorders>
          </w:tcPr>
          <w:p w:rsidR="00140957" w:rsidRPr="00F7153F" w:rsidRDefault="00140957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40957" w:rsidRPr="00F7153F" w:rsidRDefault="00140957" w:rsidP="00AD7046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AD7046"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140957" w:rsidRPr="00F7153F" w:rsidRDefault="00140957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40957" w:rsidRPr="00F7153F" w:rsidRDefault="00140957" w:rsidP="00AD7046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AD7046"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</w:tcPr>
          <w:p w:rsidR="00140957" w:rsidRPr="00F7153F" w:rsidRDefault="00140957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140957" w:rsidRPr="00F7153F" w:rsidRDefault="00140957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140957" w:rsidRPr="00F7153F" w:rsidRDefault="00140957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140957" w:rsidRPr="00F7153F" w:rsidRDefault="00072ACF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40957" w:rsidRPr="00F7153F" w:rsidRDefault="00140957" w:rsidP="004138B5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8</w:t>
            </w:r>
            <w:r w:rsidR="004138B5"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140957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40957" w:rsidRPr="00F7153F" w:rsidTr="008C7A92">
        <w:tc>
          <w:tcPr>
            <w:tcW w:w="1268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Vertinimo strategija</w:t>
            </w:r>
          </w:p>
        </w:tc>
        <w:tc>
          <w:tcPr>
            <w:tcW w:w="554" w:type="pct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Svoris, proc.</w:t>
            </w:r>
          </w:p>
        </w:tc>
        <w:tc>
          <w:tcPr>
            <w:tcW w:w="919" w:type="pct"/>
            <w:gridSpan w:val="5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 xml:space="preserve">Atsiskaitymo </w:t>
            </w:r>
          </w:p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laikas</w:t>
            </w:r>
          </w:p>
        </w:tc>
        <w:tc>
          <w:tcPr>
            <w:tcW w:w="2259" w:type="pct"/>
            <w:gridSpan w:val="6"/>
            <w:shd w:val="clear" w:color="auto" w:fill="E6E6E6"/>
          </w:tcPr>
          <w:p w:rsidR="00140957" w:rsidRPr="00F7153F" w:rsidRDefault="00140957" w:rsidP="0014095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Vertinimo kriterijai</w:t>
            </w:r>
          </w:p>
        </w:tc>
      </w:tr>
      <w:tr w:rsidR="00140957" w:rsidRPr="00F7153F" w:rsidTr="008C7A92">
        <w:tc>
          <w:tcPr>
            <w:tcW w:w="1268" w:type="pct"/>
          </w:tcPr>
          <w:p w:rsidR="00140957" w:rsidRPr="00F7153F" w:rsidRDefault="00140957" w:rsidP="00140957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 xml:space="preserve">Auditorinis darbas </w:t>
            </w:r>
          </w:p>
          <w:p w:rsidR="00140957" w:rsidRPr="00F7153F" w:rsidRDefault="00140957" w:rsidP="00140957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>(seminarai ir paskaitos)</w:t>
            </w:r>
          </w:p>
        </w:tc>
        <w:tc>
          <w:tcPr>
            <w:tcW w:w="554" w:type="pct"/>
          </w:tcPr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10</w:t>
            </w:r>
          </w:p>
          <w:p w:rsidR="00140957" w:rsidRPr="00F7153F" w:rsidRDefault="00140957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919" w:type="pct"/>
            <w:gridSpan w:val="5"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Iki gruodžio 20 d.</w:t>
            </w:r>
          </w:p>
        </w:tc>
        <w:tc>
          <w:tcPr>
            <w:tcW w:w="2259" w:type="pct"/>
            <w:gridSpan w:val="6"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1 balas: aktyviai dalyvaujama atliekant užduotis, o jų į</w:t>
            </w:r>
            <w:r w:rsidR="00792566">
              <w:rPr>
                <w:sz w:val="22"/>
                <w:szCs w:val="22"/>
                <w:lang w:val="lt-LT"/>
              </w:rPr>
              <w:t>vertinimų vidurkis yra lygus 10</w:t>
            </w:r>
            <w:r w:rsidRPr="00F7153F">
              <w:rPr>
                <w:sz w:val="22"/>
                <w:szCs w:val="22"/>
                <w:lang w:val="lt-LT"/>
              </w:rPr>
              <w:t>.</w:t>
            </w:r>
          </w:p>
          <w:p w:rsidR="00140957" w:rsidRPr="00F7153F" w:rsidRDefault="00140957" w:rsidP="00140957">
            <w:pPr>
              <w:spacing w:before="60"/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Mažiau nei 1 balas: atliktų </w:t>
            </w:r>
            <w:r w:rsidR="00920EB5">
              <w:rPr>
                <w:sz w:val="22"/>
                <w:szCs w:val="22"/>
                <w:lang w:val="lt-LT"/>
              </w:rPr>
              <w:t>užduočių įvertini</w:t>
            </w:r>
            <w:r w:rsidRPr="00F7153F">
              <w:rPr>
                <w:sz w:val="22"/>
                <w:szCs w:val="22"/>
                <w:lang w:val="lt-LT"/>
              </w:rPr>
              <w:t xml:space="preserve">mų vidurkis yra mažesnis nei 10. </w:t>
            </w:r>
          </w:p>
          <w:p w:rsidR="00140957" w:rsidRPr="00F7153F" w:rsidRDefault="00140957" w:rsidP="00792566">
            <w:pPr>
              <w:spacing w:before="60"/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0 balų: nedalyvaujama atliekant užduotis</w:t>
            </w:r>
            <w:r w:rsidR="00792566">
              <w:rPr>
                <w:sz w:val="22"/>
                <w:szCs w:val="22"/>
                <w:lang w:val="lt-LT"/>
              </w:rPr>
              <w:t>.</w:t>
            </w:r>
            <w:r w:rsidRPr="00F7153F">
              <w:rPr>
                <w:sz w:val="22"/>
                <w:szCs w:val="22"/>
                <w:lang w:val="lt-LT"/>
              </w:rPr>
              <w:t>.</w:t>
            </w:r>
          </w:p>
        </w:tc>
      </w:tr>
      <w:tr w:rsidR="00140957" w:rsidRPr="00F7153F" w:rsidTr="008C7A92">
        <w:tc>
          <w:tcPr>
            <w:tcW w:w="1268" w:type="pct"/>
          </w:tcPr>
          <w:p w:rsidR="00140957" w:rsidRPr="00F7153F" w:rsidRDefault="00140957" w:rsidP="00140957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 xml:space="preserve">Savarankiškas darbas </w:t>
            </w: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>(s</w:t>
            </w:r>
            <w:r w:rsidRPr="00F7153F">
              <w:rPr>
                <w:sz w:val="22"/>
                <w:szCs w:val="22"/>
                <w:lang w:val="lt-LT"/>
              </w:rPr>
              <w:t xml:space="preserve">tudentai pasirenka ir </w:t>
            </w:r>
          </w:p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se</w:t>
            </w:r>
            <w:r w:rsidR="00BB17D4">
              <w:rPr>
                <w:sz w:val="22"/>
                <w:szCs w:val="22"/>
                <w:lang w:val="lt-LT"/>
              </w:rPr>
              <w:t>mes</w:t>
            </w:r>
            <w:r w:rsidRPr="00F7153F">
              <w:rPr>
                <w:sz w:val="22"/>
                <w:szCs w:val="22"/>
                <w:lang w:val="lt-LT"/>
              </w:rPr>
              <w:t xml:space="preserve">tro bėgyje </w:t>
            </w:r>
          </w:p>
          <w:p w:rsidR="00140957" w:rsidRPr="00F7153F" w:rsidRDefault="00BB17D4" w:rsidP="00BB17D4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anali</w:t>
            </w:r>
            <w:r w:rsidR="00140957" w:rsidRPr="00F7153F">
              <w:rPr>
                <w:sz w:val="22"/>
                <w:szCs w:val="22"/>
                <w:lang w:val="lt-LT"/>
              </w:rPr>
              <w:t>zuoja atvejį)</w:t>
            </w:r>
          </w:p>
        </w:tc>
        <w:tc>
          <w:tcPr>
            <w:tcW w:w="554" w:type="pct"/>
          </w:tcPr>
          <w:p w:rsidR="00140957" w:rsidRPr="00F7153F" w:rsidRDefault="008C7A92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  <w:r w:rsidR="00976E6B">
              <w:rPr>
                <w:sz w:val="22"/>
                <w:szCs w:val="22"/>
                <w:lang w:val="lt-LT"/>
              </w:rPr>
              <w:t>0</w:t>
            </w:r>
          </w:p>
        </w:tc>
        <w:tc>
          <w:tcPr>
            <w:tcW w:w="919" w:type="pct"/>
            <w:gridSpan w:val="5"/>
          </w:tcPr>
          <w:p w:rsidR="00140957" w:rsidRPr="00F7153F" w:rsidRDefault="00140957" w:rsidP="00BB17D4">
            <w:pPr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Kiekvienai užbaigtai temai yra parengiama ir pristatoma atvejo analizė</w:t>
            </w:r>
          </w:p>
        </w:tc>
        <w:tc>
          <w:tcPr>
            <w:tcW w:w="2259" w:type="pct"/>
            <w:gridSpan w:val="6"/>
          </w:tcPr>
          <w:p w:rsidR="00140957" w:rsidRPr="00F7153F" w:rsidRDefault="008C7A92" w:rsidP="0014095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3 </w:t>
            </w:r>
            <w:r w:rsidR="00140957" w:rsidRPr="00F7153F">
              <w:rPr>
                <w:sz w:val="22"/>
                <w:szCs w:val="22"/>
                <w:lang w:val="lt-LT"/>
              </w:rPr>
              <w:t>bal</w:t>
            </w:r>
            <w:r>
              <w:rPr>
                <w:sz w:val="22"/>
                <w:szCs w:val="22"/>
                <w:lang w:val="lt-LT"/>
              </w:rPr>
              <w:t>ai</w:t>
            </w:r>
            <w:r w:rsidR="00140957" w:rsidRPr="00F7153F">
              <w:rPr>
                <w:sz w:val="22"/>
                <w:szCs w:val="22"/>
                <w:lang w:val="lt-LT"/>
              </w:rPr>
              <w:t>: pristatymo įvertinimas yra lygus 10.</w:t>
            </w:r>
          </w:p>
          <w:p w:rsidR="00140957" w:rsidRPr="00F7153F" w:rsidRDefault="00140957" w:rsidP="00140957">
            <w:pPr>
              <w:spacing w:before="60"/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Mažiau nei </w:t>
            </w:r>
            <w:r w:rsidR="008C7A92">
              <w:rPr>
                <w:sz w:val="22"/>
                <w:szCs w:val="22"/>
                <w:lang w:val="lt-LT"/>
              </w:rPr>
              <w:t>3</w:t>
            </w:r>
            <w:r w:rsidRPr="00F7153F">
              <w:rPr>
                <w:sz w:val="22"/>
                <w:szCs w:val="22"/>
                <w:lang w:val="lt-LT"/>
              </w:rPr>
              <w:t xml:space="preserve"> bal</w:t>
            </w:r>
            <w:r w:rsidR="008C7A92">
              <w:rPr>
                <w:sz w:val="22"/>
                <w:szCs w:val="22"/>
                <w:lang w:val="lt-LT"/>
              </w:rPr>
              <w:t>ai</w:t>
            </w:r>
            <w:r w:rsidRPr="00F7153F">
              <w:rPr>
                <w:sz w:val="22"/>
                <w:szCs w:val="22"/>
                <w:lang w:val="lt-LT"/>
              </w:rPr>
              <w:t>: jei pristatymo įvertinimas yra maž</w:t>
            </w:r>
            <w:r w:rsidR="003118BA">
              <w:rPr>
                <w:sz w:val="22"/>
                <w:szCs w:val="22"/>
                <w:lang w:val="lt-LT"/>
              </w:rPr>
              <w:t>esnis nei 10, pažymys yra daugi</w:t>
            </w:r>
            <w:r w:rsidR="008C7A92">
              <w:rPr>
                <w:sz w:val="22"/>
                <w:szCs w:val="22"/>
                <w:lang w:val="lt-LT"/>
              </w:rPr>
              <w:t>namas iš 0,3</w:t>
            </w:r>
            <w:r w:rsidRPr="00F7153F">
              <w:rPr>
                <w:sz w:val="22"/>
                <w:szCs w:val="22"/>
                <w:lang w:val="lt-LT"/>
              </w:rPr>
              <w:t>.</w:t>
            </w:r>
            <w:bookmarkStart w:id="0" w:name="_GoBack"/>
            <w:bookmarkEnd w:id="0"/>
          </w:p>
          <w:p w:rsidR="00140957" w:rsidRPr="00F7153F" w:rsidRDefault="00140957" w:rsidP="00140957">
            <w:pPr>
              <w:spacing w:before="60"/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0 balų: pristatymas neįvyko. </w:t>
            </w:r>
          </w:p>
        </w:tc>
      </w:tr>
      <w:tr w:rsidR="00140957" w:rsidRPr="00F7153F" w:rsidTr="008C7A92">
        <w:tc>
          <w:tcPr>
            <w:tcW w:w="1268" w:type="pct"/>
          </w:tcPr>
          <w:p w:rsidR="00140957" w:rsidRPr="00F7153F" w:rsidRDefault="00140957" w:rsidP="003118BA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>1 testas: uždari klausimai arba užduotys</w:t>
            </w:r>
          </w:p>
        </w:tc>
        <w:tc>
          <w:tcPr>
            <w:tcW w:w="554" w:type="pct"/>
          </w:tcPr>
          <w:p w:rsidR="00140957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919" w:type="pct"/>
            <w:gridSpan w:val="5"/>
          </w:tcPr>
          <w:p w:rsidR="00140957" w:rsidRPr="00F7153F" w:rsidRDefault="00140957" w:rsidP="00BC0105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Iki </w:t>
            </w:r>
            <w:r w:rsidR="00BC0105">
              <w:rPr>
                <w:sz w:val="22"/>
                <w:szCs w:val="22"/>
                <w:lang w:val="lt-LT"/>
              </w:rPr>
              <w:t>spalio 2</w:t>
            </w:r>
            <w:r w:rsidRPr="00F7153F">
              <w:rPr>
                <w:sz w:val="22"/>
                <w:szCs w:val="22"/>
                <w:lang w:val="lt-LT"/>
              </w:rPr>
              <w:t>0 d.</w:t>
            </w:r>
          </w:p>
        </w:tc>
        <w:tc>
          <w:tcPr>
            <w:tcW w:w="2259" w:type="pct"/>
            <w:gridSpan w:val="6"/>
            <w:vMerge w:val="restart"/>
          </w:tcPr>
          <w:p w:rsidR="00140957" w:rsidRPr="00F7153F" w:rsidRDefault="00140957" w:rsidP="008C7A92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Testai yra laikomi elektroniniu būdu, jie vyksta Egzaminų centre. Studentai privalo atlikti ne mažiau kaip </w:t>
            </w:r>
            <w:r w:rsidR="003118BA">
              <w:rPr>
                <w:sz w:val="22"/>
                <w:szCs w:val="22"/>
                <w:lang w:val="lt-LT"/>
              </w:rPr>
              <w:t>50 %</w:t>
            </w:r>
            <w:r w:rsidRPr="00F7153F">
              <w:rPr>
                <w:sz w:val="22"/>
                <w:szCs w:val="22"/>
                <w:lang w:val="lt-LT"/>
              </w:rPr>
              <w:t xml:space="preserve"> visų </w:t>
            </w:r>
            <w:r w:rsidR="003118BA">
              <w:rPr>
                <w:sz w:val="22"/>
                <w:szCs w:val="22"/>
                <w:lang w:val="lt-LT"/>
              </w:rPr>
              <w:t xml:space="preserve">testo </w:t>
            </w:r>
            <w:r w:rsidRPr="00F7153F">
              <w:rPr>
                <w:sz w:val="22"/>
                <w:szCs w:val="22"/>
                <w:lang w:val="lt-LT"/>
              </w:rPr>
              <w:t xml:space="preserve">užduočių. Tik tuo atveju, jei testo pažymys yra didesnis nei </w:t>
            </w:r>
            <w:r w:rsidR="003118BA">
              <w:rPr>
                <w:sz w:val="22"/>
                <w:szCs w:val="22"/>
                <w:lang w:val="lt-LT"/>
              </w:rPr>
              <w:t>5, jis yra padau</w:t>
            </w:r>
            <w:r w:rsidRPr="00F7153F">
              <w:rPr>
                <w:sz w:val="22"/>
                <w:szCs w:val="22"/>
                <w:lang w:val="lt-LT"/>
              </w:rPr>
              <w:t>ginamas iš 0,</w:t>
            </w:r>
            <w:r w:rsidR="008C7A92">
              <w:rPr>
                <w:sz w:val="22"/>
                <w:szCs w:val="22"/>
                <w:lang w:val="lt-LT"/>
              </w:rPr>
              <w:t>3</w:t>
            </w:r>
            <w:r w:rsidRPr="00F7153F">
              <w:rPr>
                <w:sz w:val="22"/>
                <w:szCs w:val="22"/>
                <w:lang w:val="lt-LT"/>
              </w:rPr>
              <w:t xml:space="preserve"> ir sumuojamas prie bendro galutinio rezultato. </w:t>
            </w:r>
            <w:r w:rsidRPr="00F7153F">
              <w:rPr>
                <w:b/>
                <w:sz w:val="22"/>
                <w:szCs w:val="22"/>
                <w:lang w:val="lt-LT"/>
              </w:rPr>
              <w:t xml:space="preserve">Privaloma </w:t>
            </w:r>
            <w:r w:rsidRPr="00F7153F">
              <w:rPr>
                <w:sz w:val="22"/>
                <w:szCs w:val="22"/>
                <w:lang w:val="lt-LT"/>
              </w:rPr>
              <w:t xml:space="preserve">gauti teigiamus </w:t>
            </w:r>
            <w:r w:rsidR="003118BA">
              <w:rPr>
                <w:sz w:val="22"/>
                <w:szCs w:val="22"/>
                <w:lang w:val="lt-LT"/>
              </w:rPr>
              <w:t xml:space="preserve">visų </w:t>
            </w:r>
            <w:r w:rsidRPr="00F7153F">
              <w:rPr>
                <w:sz w:val="22"/>
                <w:szCs w:val="22"/>
                <w:lang w:val="lt-LT"/>
              </w:rPr>
              <w:t>testų pažymius. Jei bent vienas testas buvo įvertintas nepa</w:t>
            </w:r>
            <w:r w:rsidR="003118BA">
              <w:rPr>
                <w:sz w:val="22"/>
                <w:szCs w:val="22"/>
                <w:lang w:val="lt-LT"/>
              </w:rPr>
              <w:t>ten</w:t>
            </w:r>
            <w:r w:rsidRPr="00F7153F">
              <w:rPr>
                <w:sz w:val="22"/>
                <w:szCs w:val="22"/>
                <w:lang w:val="lt-LT"/>
              </w:rPr>
              <w:t>kinamu pažymiu, galutinis įvertinimas bus neigiamas</w:t>
            </w:r>
          </w:p>
        </w:tc>
      </w:tr>
      <w:tr w:rsidR="00140957" w:rsidRPr="00F7153F" w:rsidTr="008C7A92">
        <w:tc>
          <w:tcPr>
            <w:tcW w:w="1268" w:type="pct"/>
          </w:tcPr>
          <w:p w:rsidR="00140957" w:rsidRPr="00F7153F" w:rsidRDefault="00140957" w:rsidP="003118BA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>2 testas: uždari klausimai arba užduotys</w:t>
            </w:r>
          </w:p>
        </w:tc>
        <w:tc>
          <w:tcPr>
            <w:tcW w:w="554" w:type="pct"/>
          </w:tcPr>
          <w:p w:rsidR="00140957" w:rsidRPr="00F7153F" w:rsidRDefault="00976E6B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919" w:type="pct"/>
            <w:gridSpan w:val="5"/>
          </w:tcPr>
          <w:p w:rsidR="00140957" w:rsidRPr="00F7153F" w:rsidRDefault="00140957" w:rsidP="00BC0105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Iki </w:t>
            </w:r>
            <w:r w:rsidR="00BC0105">
              <w:rPr>
                <w:sz w:val="22"/>
                <w:szCs w:val="22"/>
                <w:lang w:val="lt-LT"/>
              </w:rPr>
              <w:t>gruodžio</w:t>
            </w:r>
            <w:r w:rsidRPr="00F7153F">
              <w:rPr>
                <w:sz w:val="22"/>
                <w:szCs w:val="22"/>
                <w:lang w:val="lt-LT"/>
              </w:rPr>
              <w:t xml:space="preserve"> 1</w:t>
            </w:r>
            <w:r w:rsidR="00BC0105">
              <w:rPr>
                <w:sz w:val="22"/>
                <w:szCs w:val="22"/>
                <w:lang w:val="lt-LT"/>
              </w:rPr>
              <w:t>0</w:t>
            </w:r>
            <w:r w:rsidRPr="00F7153F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2259" w:type="pct"/>
            <w:gridSpan w:val="6"/>
            <w:vMerge/>
          </w:tcPr>
          <w:p w:rsidR="00140957" w:rsidRPr="00F7153F" w:rsidRDefault="00140957" w:rsidP="00140957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140957" w:rsidRDefault="00140957" w:rsidP="00140957">
      <w:pPr>
        <w:rPr>
          <w:sz w:val="22"/>
          <w:szCs w:val="22"/>
          <w:lang w:val="lt-LT"/>
        </w:rPr>
      </w:pPr>
    </w:p>
    <w:p w:rsidR="003118BA" w:rsidRDefault="003118BA" w:rsidP="00140957">
      <w:pPr>
        <w:rPr>
          <w:sz w:val="22"/>
          <w:szCs w:val="22"/>
          <w:lang w:val="lt-LT"/>
        </w:rPr>
      </w:pPr>
    </w:p>
    <w:p w:rsidR="008C7A92" w:rsidRDefault="008C7A92" w:rsidP="00140957">
      <w:pPr>
        <w:rPr>
          <w:sz w:val="22"/>
          <w:szCs w:val="22"/>
          <w:lang w:val="lt-LT"/>
        </w:rPr>
      </w:pPr>
    </w:p>
    <w:p w:rsidR="008C7A92" w:rsidRDefault="008C7A92" w:rsidP="00140957">
      <w:pPr>
        <w:rPr>
          <w:sz w:val="22"/>
          <w:szCs w:val="22"/>
          <w:lang w:val="lt-LT"/>
        </w:rPr>
      </w:pPr>
    </w:p>
    <w:p w:rsidR="008C7A92" w:rsidRDefault="008C7A92" w:rsidP="00140957">
      <w:pPr>
        <w:rPr>
          <w:sz w:val="22"/>
          <w:szCs w:val="22"/>
          <w:lang w:val="lt-LT"/>
        </w:rPr>
      </w:pPr>
    </w:p>
    <w:p w:rsidR="003118BA" w:rsidRPr="00F7153F" w:rsidRDefault="003118BA" w:rsidP="00140957">
      <w:pPr>
        <w:rPr>
          <w:sz w:val="22"/>
          <w:szCs w:val="22"/>
          <w:lang w:val="lt-LT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3"/>
        <w:gridCol w:w="1141"/>
        <w:gridCol w:w="1987"/>
        <w:gridCol w:w="1844"/>
        <w:gridCol w:w="2551"/>
      </w:tblGrid>
      <w:tr w:rsidR="00140957" w:rsidRPr="00F7153F" w:rsidTr="003118BA">
        <w:tc>
          <w:tcPr>
            <w:tcW w:w="1263" w:type="pct"/>
            <w:shd w:val="clear" w:color="auto" w:fill="E6E6E6"/>
          </w:tcPr>
          <w:p w:rsidR="00140957" w:rsidRPr="00F7153F" w:rsidRDefault="00140957" w:rsidP="00140957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color w:val="000000"/>
                <w:sz w:val="22"/>
                <w:szCs w:val="22"/>
                <w:lang w:val="lt-LT"/>
              </w:rPr>
              <w:lastRenderedPageBreak/>
              <w:t>Autorius</w:t>
            </w:r>
          </w:p>
        </w:tc>
        <w:tc>
          <w:tcPr>
            <w:tcW w:w="567" w:type="pct"/>
            <w:shd w:val="clear" w:color="auto" w:fill="E6E6E6"/>
          </w:tcPr>
          <w:p w:rsidR="00140957" w:rsidRPr="00F7153F" w:rsidRDefault="00140957" w:rsidP="00140957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color w:val="000000"/>
                <w:sz w:val="22"/>
                <w:szCs w:val="22"/>
                <w:lang w:val="lt-LT"/>
              </w:rPr>
              <w:t>Leidimo metai</w:t>
            </w:r>
          </w:p>
        </w:tc>
        <w:tc>
          <w:tcPr>
            <w:tcW w:w="987" w:type="pct"/>
            <w:shd w:val="clear" w:color="auto" w:fill="E6E6E6"/>
          </w:tcPr>
          <w:p w:rsidR="00140957" w:rsidRPr="00F7153F" w:rsidRDefault="00140957" w:rsidP="00140957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color w:val="000000"/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916" w:type="pct"/>
            <w:shd w:val="clear" w:color="auto" w:fill="E6E6E6"/>
          </w:tcPr>
          <w:p w:rsidR="00140957" w:rsidRPr="00F7153F" w:rsidRDefault="00140957" w:rsidP="00140957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sz w:val="22"/>
                <w:szCs w:val="22"/>
                <w:lang w:val="lt-LT"/>
              </w:rPr>
              <w:t>Periodinio leidinio Nr. ar leidinio tomas</w:t>
            </w:r>
          </w:p>
        </w:tc>
        <w:tc>
          <w:tcPr>
            <w:tcW w:w="1267" w:type="pct"/>
            <w:shd w:val="clear" w:color="auto" w:fill="E6E6E6"/>
          </w:tcPr>
          <w:p w:rsidR="00140957" w:rsidRPr="00F7153F" w:rsidRDefault="00140957" w:rsidP="00140957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color w:val="000000"/>
                <w:sz w:val="22"/>
                <w:szCs w:val="22"/>
                <w:lang w:val="lt-LT"/>
              </w:rPr>
              <w:t>Leidimo vieta ir leidykla ar internetinė nuoroda</w:t>
            </w:r>
          </w:p>
        </w:tc>
      </w:tr>
      <w:tr w:rsidR="00140957" w:rsidRPr="00F7153F" w:rsidTr="00140957">
        <w:tc>
          <w:tcPr>
            <w:tcW w:w="5000" w:type="pct"/>
            <w:gridSpan w:val="5"/>
            <w:shd w:val="clear" w:color="auto" w:fill="D9D9D9"/>
          </w:tcPr>
          <w:p w:rsidR="00140957" w:rsidRPr="00F7153F" w:rsidRDefault="00140957" w:rsidP="00140957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color w:val="000000"/>
                <w:sz w:val="22"/>
                <w:szCs w:val="22"/>
                <w:lang w:val="lt-LT"/>
              </w:rPr>
              <w:t>Privaloma literatūra</w:t>
            </w:r>
          </w:p>
        </w:tc>
      </w:tr>
      <w:tr w:rsidR="003118BA" w:rsidRPr="00F7153F" w:rsidTr="003118BA">
        <w:tc>
          <w:tcPr>
            <w:tcW w:w="1263" w:type="pct"/>
          </w:tcPr>
          <w:p w:rsidR="003118BA" w:rsidRPr="000768DA" w:rsidRDefault="003118BA" w:rsidP="00234F44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Michelle R. Clayman, CFA, Martin S. Fridson, CFA, George H. Troughton, CFA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567" w:type="pct"/>
          </w:tcPr>
          <w:p w:rsidR="003118BA" w:rsidRPr="000768DA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20</w:t>
            </w:r>
            <w:r>
              <w:rPr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987" w:type="pct"/>
          </w:tcPr>
          <w:p w:rsidR="003118BA" w:rsidRPr="000768DA" w:rsidRDefault="003118BA" w:rsidP="003118BA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Corporate Finance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: a practical approach </w:t>
            </w:r>
          </w:p>
        </w:tc>
        <w:tc>
          <w:tcPr>
            <w:tcW w:w="916" w:type="pct"/>
          </w:tcPr>
          <w:p w:rsidR="003118BA" w:rsidRPr="000768DA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color w:val="000000"/>
                <w:sz w:val="22"/>
                <w:szCs w:val="22"/>
                <w:vertAlign w:val="superscript"/>
                <w:lang w:val="en-GB"/>
              </w:rPr>
              <w:t>nd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 Edition</w:t>
            </w:r>
          </w:p>
        </w:tc>
        <w:tc>
          <w:tcPr>
            <w:tcW w:w="1267" w:type="pct"/>
          </w:tcPr>
          <w:p w:rsidR="003118BA" w:rsidRPr="000768DA" w:rsidRDefault="003118BA" w:rsidP="00234F44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Wiley</w:t>
            </w:r>
          </w:p>
        </w:tc>
      </w:tr>
      <w:tr w:rsidR="003118BA" w:rsidRPr="00F7153F" w:rsidTr="003118BA">
        <w:tc>
          <w:tcPr>
            <w:tcW w:w="1263" w:type="pct"/>
          </w:tcPr>
          <w:p w:rsidR="003118BA" w:rsidRPr="000768DA" w:rsidRDefault="003118BA" w:rsidP="00234F44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Ross, Stephen A. Westerfield, Randolph W. </w:t>
            </w:r>
          </w:p>
          <w:p w:rsidR="003118BA" w:rsidRPr="000768DA" w:rsidRDefault="003118BA" w:rsidP="00234F44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Jordan</w:t>
            </w:r>
            <w:r>
              <w:rPr>
                <w:color w:val="000000"/>
                <w:sz w:val="22"/>
                <w:szCs w:val="22"/>
                <w:lang w:val="en-GB"/>
              </w:rPr>
              <w:t>,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 Bradford D.</w:t>
            </w:r>
          </w:p>
        </w:tc>
        <w:tc>
          <w:tcPr>
            <w:tcW w:w="567" w:type="pct"/>
          </w:tcPr>
          <w:p w:rsidR="003118BA" w:rsidRPr="000768DA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2009</w:t>
            </w:r>
          </w:p>
        </w:tc>
        <w:tc>
          <w:tcPr>
            <w:tcW w:w="987" w:type="pct"/>
          </w:tcPr>
          <w:p w:rsidR="003118BA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Fundamentals of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118BA" w:rsidRPr="000768DA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Corporate Finance</w:t>
            </w:r>
          </w:p>
        </w:tc>
        <w:tc>
          <w:tcPr>
            <w:tcW w:w="916" w:type="pct"/>
          </w:tcPr>
          <w:p w:rsidR="003118BA" w:rsidRPr="000768DA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9</w:t>
            </w:r>
            <w:r w:rsidRPr="000768DA">
              <w:rPr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 Edition</w:t>
            </w:r>
          </w:p>
        </w:tc>
        <w:tc>
          <w:tcPr>
            <w:tcW w:w="1267" w:type="pct"/>
          </w:tcPr>
          <w:p w:rsidR="003118BA" w:rsidRPr="000768DA" w:rsidRDefault="003118BA" w:rsidP="00234F44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McGraw-Hill/Irwin</w:t>
            </w:r>
          </w:p>
        </w:tc>
      </w:tr>
      <w:tr w:rsidR="00140957" w:rsidRPr="00F7153F" w:rsidTr="00140957">
        <w:tc>
          <w:tcPr>
            <w:tcW w:w="5000" w:type="pct"/>
            <w:gridSpan w:val="5"/>
            <w:shd w:val="clear" w:color="auto" w:fill="D9D9D9"/>
          </w:tcPr>
          <w:p w:rsidR="00140957" w:rsidRPr="00F7153F" w:rsidRDefault="00140957" w:rsidP="00140957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b/>
                <w:bCs/>
                <w:color w:val="000000"/>
                <w:sz w:val="22"/>
                <w:szCs w:val="22"/>
                <w:lang w:val="lt-LT"/>
              </w:rPr>
              <w:t>Papildoma literatūra</w:t>
            </w:r>
          </w:p>
        </w:tc>
      </w:tr>
      <w:tr w:rsidR="003118BA" w:rsidRPr="00F7153F" w:rsidTr="003118BA">
        <w:trPr>
          <w:trHeight w:val="301"/>
        </w:trPr>
        <w:tc>
          <w:tcPr>
            <w:tcW w:w="1263" w:type="pct"/>
          </w:tcPr>
          <w:p w:rsidR="003118BA" w:rsidRPr="003C212C" w:rsidRDefault="003118BA" w:rsidP="00234F44">
            <w:pPr>
              <w:pStyle w:val="Footer"/>
              <w:rPr>
                <w:color w:val="000000"/>
                <w:sz w:val="22"/>
                <w:szCs w:val="22"/>
                <w:lang w:val="lt-LT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Kester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</w:t>
            </w:r>
            <w:r w:rsidRPr="00FC3F63">
              <w:rPr>
                <w:color w:val="000000"/>
                <w:sz w:val="22"/>
                <w:szCs w:val="22"/>
                <w:lang w:val="lt-LT"/>
              </w:rPr>
              <w:t xml:space="preserve">W. Carl, </w:t>
            </w:r>
            <w:r>
              <w:rPr>
                <w:color w:val="000000"/>
                <w:sz w:val="22"/>
                <w:szCs w:val="22"/>
                <w:lang w:val="lt-LT"/>
              </w:rPr>
              <w:t>Richard S. Ruback, Peter Tufano</w:t>
            </w:r>
          </w:p>
        </w:tc>
        <w:tc>
          <w:tcPr>
            <w:tcW w:w="567" w:type="pct"/>
          </w:tcPr>
          <w:p w:rsidR="003118BA" w:rsidRPr="003C212C" w:rsidRDefault="003118BA" w:rsidP="00234F44">
            <w:pPr>
              <w:pStyle w:val="Footer"/>
              <w:tabs>
                <w:tab w:val="left" w:pos="1296"/>
              </w:tabs>
              <w:spacing w:before="60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2010</w:t>
            </w:r>
          </w:p>
        </w:tc>
        <w:tc>
          <w:tcPr>
            <w:tcW w:w="987" w:type="pct"/>
          </w:tcPr>
          <w:p w:rsidR="003118BA" w:rsidRPr="000D3113" w:rsidRDefault="003118BA" w:rsidP="00234F44">
            <w:pPr>
              <w:jc w:val="both"/>
              <w:outlineLvl w:val="3"/>
              <w:rPr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C</w:t>
            </w:r>
            <w:r w:rsidRPr="00FC3F63">
              <w:rPr>
                <w:color w:val="000000"/>
                <w:sz w:val="22"/>
                <w:szCs w:val="22"/>
                <w:lang w:val="lt-LT"/>
              </w:rPr>
              <w:t>ase Problems In Finance</w:t>
            </w:r>
          </w:p>
        </w:tc>
        <w:tc>
          <w:tcPr>
            <w:tcW w:w="916" w:type="pct"/>
          </w:tcPr>
          <w:p w:rsidR="003118BA" w:rsidRPr="00095D98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7" w:type="pct"/>
          </w:tcPr>
          <w:p w:rsidR="003118BA" w:rsidRPr="00F808EB" w:rsidRDefault="003118BA" w:rsidP="00234F44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3118BA" w:rsidRPr="00F7153F" w:rsidTr="003118BA">
        <w:trPr>
          <w:trHeight w:val="301"/>
        </w:trPr>
        <w:tc>
          <w:tcPr>
            <w:tcW w:w="1263" w:type="pct"/>
          </w:tcPr>
          <w:p w:rsidR="003118BA" w:rsidRPr="003C212C" w:rsidRDefault="003118BA" w:rsidP="00234F44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Robert F. Bruner, Kenneth Eades, Michael Schill</w:t>
            </w:r>
          </w:p>
        </w:tc>
        <w:tc>
          <w:tcPr>
            <w:tcW w:w="567" w:type="pct"/>
          </w:tcPr>
          <w:p w:rsidR="003118BA" w:rsidRPr="003C212C" w:rsidRDefault="003118BA" w:rsidP="00234F44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2010</w:t>
            </w:r>
          </w:p>
        </w:tc>
        <w:tc>
          <w:tcPr>
            <w:tcW w:w="987" w:type="pct"/>
          </w:tcPr>
          <w:p w:rsidR="003118BA" w:rsidRPr="000D3113" w:rsidRDefault="003118BA" w:rsidP="00234F44">
            <w:pPr>
              <w:outlineLvl w:val="3"/>
              <w:rPr>
                <w:i/>
                <w:color w:val="000000"/>
                <w:sz w:val="22"/>
                <w:szCs w:val="22"/>
                <w:lang w:val="en-GB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Case Studies in Finance</w:t>
            </w:r>
          </w:p>
        </w:tc>
        <w:tc>
          <w:tcPr>
            <w:tcW w:w="916" w:type="pct"/>
          </w:tcPr>
          <w:p w:rsidR="003118BA" w:rsidRPr="003C212C" w:rsidRDefault="003118BA" w:rsidP="00234F4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67" w:type="pct"/>
          </w:tcPr>
          <w:p w:rsidR="003118BA" w:rsidRPr="003C212C" w:rsidRDefault="003118BA" w:rsidP="00234F44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40957" w:rsidRPr="00F7153F" w:rsidTr="003118BA">
        <w:tc>
          <w:tcPr>
            <w:tcW w:w="1263" w:type="pct"/>
          </w:tcPr>
          <w:p w:rsidR="00140957" w:rsidRPr="00F7153F" w:rsidRDefault="00140957" w:rsidP="00140957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color w:val="000000"/>
                <w:sz w:val="22"/>
                <w:szCs w:val="22"/>
                <w:lang w:val="lt-LT"/>
              </w:rPr>
              <w:t xml:space="preserve">Gitanas Kancerevyčius </w:t>
            </w:r>
          </w:p>
        </w:tc>
        <w:tc>
          <w:tcPr>
            <w:tcW w:w="567" w:type="pct"/>
          </w:tcPr>
          <w:p w:rsidR="00140957" w:rsidRPr="00F7153F" w:rsidRDefault="00140957" w:rsidP="00140957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color w:val="000000"/>
                <w:sz w:val="22"/>
                <w:szCs w:val="22"/>
                <w:lang w:val="lt-LT"/>
              </w:rPr>
              <w:t>2009</w:t>
            </w:r>
          </w:p>
        </w:tc>
        <w:tc>
          <w:tcPr>
            <w:tcW w:w="987" w:type="pct"/>
          </w:tcPr>
          <w:p w:rsidR="00140957" w:rsidRPr="00F7153F" w:rsidRDefault="00140957" w:rsidP="00140957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color w:val="000000"/>
                <w:sz w:val="22"/>
                <w:szCs w:val="22"/>
                <w:lang w:val="lt-LT"/>
              </w:rPr>
              <w:t>Finansai ir investi</w:t>
            </w:r>
            <w:r w:rsidRPr="00F7153F">
              <w:rPr>
                <w:color w:val="000000"/>
                <w:sz w:val="22"/>
                <w:szCs w:val="22"/>
                <w:lang w:val="lt-LT"/>
              </w:rPr>
              <w:softHyphen/>
              <w:t xml:space="preserve">cijos </w:t>
            </w:r>
          </w:p>
        </w:tc>
        <w:tc>
          <w:tcPr>
            <w:tcW w:w="916" w:type="pct"/>
          </w:tcPr>
          <w:p w:rsidR="00140957" w:rsidRPr="00F7153F" w:rsidRDefault="00140957" w:rsidP="00140957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67" w:type="pct"/>
          </w:tcPr>
          <w:p w:rsidR="00140957" w:rsidRPr="00F7153F" w:rsidRDefault="00140957" w:rsidP="00140957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7153F">
              <w:rPr>
                <w:color w:val="000000"/>
                <w:sz w:val="22"/>
                <w:szCs w:val="22"/>
                <w:lang w:val="lt-LT"/>
              </w:rPr>
              <w:t>Kaunas: Smaltija</w:t>
            </w:r>
          </w:p>
        </w:tc>
      </w:tr>
    </w:tbl>
    <w:p w:rsidR="00140957" w:rsidRPr="003C212C" w:rsidRDefault="00140957" w:rsidP="008E135F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sectPr w:rsidR="00140957" w:rsidRPr="003C212C" w:rsidSect="005C0EDB">
      <w:footerReference w:type="default" r:id="rId10"/>
      <w:pgSz w:w="12240" w:h="15840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6D" w:rsidRDefault="00C0406D" w:rsidP="00096B7D">
      <w:r>
        <w:separator/>
      </w:r>
    </w:p>
  </w:endnote>
  <w:endnote w:type="continuationSeparator" w:id="0">
    <w:p w:rsidR="00C0406D" w:rsidRDefault="00C0406D" w:rsidP="000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5641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1847DF" w:rsidRPr="00973D6A" w:rsidRDefault="001847DF">
        <w:pPr>
          <w:pStyle w:val="Footer"/>
          <w:jc w:val="right"/>
          <w:rPr>
            <w:sz w:val="20"/>
          </w:rPr>
        </w:pPr>
        <w:r w:rsidRPr="00973D6A">
          <w:rPr>
            <w:sz w:val="20"/>
          </w:rPr>
          <w:fldChar w:fldCharType="begin"/>
        </w:r>
        <w:r w:rsidRPr="00973D6A">
          <w:rPr>
            <w:sz w:val="20"/>
          </w:rPr>
          <w:instrText xml:space="preserve"> PAGE   \* MERGEFORMAT </w:instrText>
        </w:r>
        <w:r w:rsidRPr="00973D6A">
          <w:rPr>
            <w:sz w:val="20"/>
          </w:rPr>
          <w:fldChar w:fldCharType="separate"/>
        </w:r>
        <w:r w:rsidR="00792566">
          <w:rPr>
            <w:noProof/>
            <w:sz w:val="20"/>
          </w:rPr>
          <w:t>2</w:t>
        </w:r>
        <w:r w:rsidRPr="00973D6A">
          <w:rPr>
            <w:noProof/>
            <w:sz w:val="20"/>
          </w:rPr>
          <w:fldChar w:fldCharType="end"/>
        </w:r>
      </w:p>
    </w:sdtContent>
  </w:sdt>
  <w:p w:rsidR="001847DF" w:rsidRDefault="00184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6D" w:rsidRDefault="00C0406D" w:rsidP="00096B7D">
      <w:r>
        <w:separator/>
      </w:r>
    </w:p>
  </w:footnote>
  <w:footnote w:type="continuationSeparator" w:id="0">
    <w:p w:rsidR="00C0406D" w:rsidRDefault="00C0406D" w:rsidP="0009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D4E"/>
    <w:multiLevelType w:val="multilevel"/>
    <w:tmpl w:val="DC205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A6792"/>
    <w:multiLevelType w:val="hybridMultilevel"/>
    <w:tmpl w:val="DD2EE766"/>
    <w:lvl w:ilvl="0" w:tplc="04090005">
      <w:start w:val="1"/>
      <w:numFmt w:val="upperLetter"/>
      <w:pStyle w:val="Table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8A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91"/>
    <w:rsid w:val="000048BD"/>
    <w:rsid w:val="00007907"/>
    <w:rsid w:val="00011A4A"/>
    <w:rsid w:val="00011F8C"/>
    <w:rsid w:val="0001694B"/>
    <w:rsid w:val="00032863"/>
    <w:rsid w:val="0004390A"/>
    <w:rsid w:val="0004710B"/>
    <w:rsid w:val="000602B0"/>
    <w:rsid w:val="00064EF5"/>
    <w:rsid w:val="00065237"/>
    <w:rsid w:val="00072ACF"/>
    <w:rsid w:val="000831E8"/>
    <w:rsid w:val="00095D98"/>
    <w:rsid w:val="00096B7D"/>
    <w:rsid w:val="00097E90"/>
    <w:rsid w:val="000A1CB4"/>
    <w:rsid w:val="000A51E8"/>
    <w:rsid w:val="000C084F"/>
    <w:rsid w:val="000C4C1F"/>
    <w:rsid w:val="000D3113"/>
    <w:rsid w:val="000D3276"/>
    <w:rsid w:val="000D78DF"/>
    <w:rsid w:val="000E7D1A"/>
    <w:rsid w:val="000F0C6D"/>
    <w:rsid w:val="00116E09"/>
    <w:rsid w:val="00123FAF"/>
    <w:rsid w:val="00124199"/>
    <w:rsid w:val="00124954"/>
    <w:rsid w:val="001343AD"/>
    <w:rsid w:val="00140957"/>
    <w:rsid w:val="0014231A"/>
    <w:rsid w:val="001442E0"/>
    <w:rsid w:val="001449B9"/>
    <w:rsid w:val="00144C56"/>
    <w:rsid w:val="00177B80"/>
    <w:rsid w:val="001847DF"/>
    <w:rsid w:val="001934AB"/>
    <w:rsid w:val="00193D43"/>
    <w:rsid w:val="001B09DF"/>
    <w:rsid w:val="001B493A"/>
    <w:rsid w:val="001B4E08"/>
    <w:rsid w:val="001B6595"/>
    <w:rsid w:val="001C481C"/>
    <w:rsid w:val="001D1188"/>
    <w:rsid w:val="001E2662"/>
    <w:rsid w:val="001F3D9A"/>
    <w:rsid w:val="001F7DC7"/>
    <w:rsid w:val="002113E4"/>
    <w:rsid w:val="00214ADC"/>
    <w:rsid w:val="00216402"/>
    <w:rsid w:val="002166E7"/>
    <w:rsid w:val="00223467"/>
    <w:rsid w:val="00263AD6"/>
    <w:rsid w:val="00277D1F"/>
    <w:rsid w:val="002B43F9"/>
    <w:rsid w:val="002B6BDB"/>
    <w:rsid w:val="002C524E"/>
    <w:rsid w:val="002D1B67"/>
    <w:rsid w:val="002D30F3"/>
    <w:rsid w:val="002D51E9"/>
    <w:rsid w:val="002D580B"/>
    <w:rsid w:val="002E06DB"/>
    <w:rsid w:val="002E50F2"/>
    <w:rsid w:val="003109A1"/>
    <w:rsid w:val="003118BA"/>
    <w:rsid w:val="003214C2"/>
    <w:rsid w:val="003243B4"/>
    <w:rsid w:val="0033411E"/>
    <w:rsid w:val="00335D39"/>
    <w:rsid w:val="00336750"/>
    <w:rsid w:val="00341B0B"/>
    <w:rsid w:val="003644AF"/>
    <w:rsid w:val="00371A7D"/>
    <w:rsid w:val="003C212C"/>
    <w:rsid w:val="003C5053"/>
    <w:rsid w:val="003E609E"/>
    <w:rsid w:val="003E75F1"/>
    <w:rsid w:val="003F335D"/>
    <w:rsid w:val="003F3988"/>
    <w:rsid w:val="00400753"/>
    <w:rsid w:val="00402683"/>
    <w:rsid w:val="00404695"/>
    <w:rsid w:val="004109C9"/>
    <w:rsid w:val="004138B5"/>
    <w:rsid w:val="004166E1"/>
    <w:rsid w:val="004349CC"/>
    <w:rsid w:val="0044210E"/>
    <w:rsid w:val="00445C07"/>
    <w:rsid w:val="00447127"/>
    <w:rsid w:val="00476AE5"/>
    <w:rsid w:val="004823C2"/>
    <w:rsid w:val="004A2D4A"/>
    <w:rsid w:val="004A4BE6"/>
    <w:rsid w:val="004B532C"/>
    <w:rsid w:val="004C3B7C"/>
    <w:rsid w:val="004C688A"/>
    <w:rsid w:val="004D1D37"/>
    <w:rsid w:val="004D280B"/>
    <w:rsid w:val="004D50A5"/>
    <w:rsid w:val="004E0574"/>
    <w:rsid w:val="004E126B"/>
    <w:rsid w:val="0050093A"/>
    <w:rsid w:val="00504125"/>
    <w:rsid w:val="00504493"/>
    <w:rsid w:val="00507B11"/>
    <w:rsid w:val="00510CE8"/>
    <w:rsid w:val="0052609C"/>
    <w:rsid w:val="005275AF"/>
    <w:rsid w:val="00531A18"/>
    <w:rsid w:val="00542A71"/>
    <w:rsid w:val="00564C6E"/>
    <w:rsid w:val="00564FE9"/>
    <w:rsid w:val="005A18E1"/>
    <w:rsid w:val="005A5818"/>
    <w:rsid w:val="005B0D82"/>
    <w:rsid w:val="005B2C88"/>
    <w:rsid w:val="005C0EDB"/>
    <w:rsid w:val="005C13FE"/>
    <w:rsid w:val="005D53DB"/>
    <w:rsid w:val="005E5A30"/>
    <w:rsid w:val="005F632A"/>
    <w:rsid w:val="006010F7"/>
    <w:rsid w:val="0066543B"/>
    <w:rsid w:val="00673D3F"/>
    <w:rsid w:val="006843C4"/>
    <w:rsid w:val="00690574"/>
    <w:rsid w:val="0069435C"/>
    <w:rsid w:val="006A1815"/>
    <w:rsid w:val="006B5ABB"/>
    <w:rsid w:val="006B79B5"/>
    <w:rsid w:val="006C2941"/>
    <w:rsid w:val="006C76ED"/>
    <w:rsid w:val="006D1422"/>
    <w:rsid w:val="006D3FF3"/>
    <w:rsid w:val="006D499A"/>
    <w:rsid w:val="006E200E"/>
    <w:rsid w:val="006F1360"/>
    <w:rsid w:val="006F6CD7"/>
    <w:rsid w:val="0071056D"/>
    <w:rsid w:val="007247B9"/>
    <w:rsid w:val="007307E3"/>
    <w:rsid w:val="00751699"/>
    <w:rsid w:val="00761F0A"/>
    <w:rsid w:val="00764702"/>
    <w:rsid w:val="007769B7"/>
    <w:rsid w:val="007806B2"/>
    <w:rsid w:val="00781F92"/>
    <w:rsid w:val="0078781B"/>
    <w:rsid w:val="00792566"/>
    <w:rsid w:val="007B6E3A"/>
    <w:rsid w:val="007C04DE"/>
    <w:rsid w:val="007C15F1"/>
    <w:rsid w:val="007C691D"/>
    <w:rsid w:val="007D1ACF"/>
    <w:rsid w:val="00805C1A"/>
    <w:rsid w:val="00806433"/>
    <w:rsid w:val="00812E38"/>
    <w:rsid w:val="00813F10"/>
    <w:rsid w:val="008231E7"/>
    <w:rsid w:val="00832FAF"/>
    <w:rsid w:val="008377C2"/>
    <w:rsid w:val="00843576"/>
    <w:rsid w:val="00843BF1"/>
    <w:rsid w:val="00845034"/>
    <w:rsid w:val="00845745"/>
    <w:rsid w:val="008521AE"/>
    <w:rsid w:val="00855040"/>
    <w:rsid w:val="00856DCE"/>
    <w:rsid w:val="00860ECE"/>
    <w:rsid w:val="00883F91"/>
    <w:rsid w:val="008950F2"/>
    <w:rsid w:val="008A20E4"/>
    <w:rsid w:val="008A3363"/>
    <w:rsid w:val="008C12EF"/>
    <w:rsid w:val="008C72F7"/>
    <w:rsid w:val="008C7A92"/>
    <w:rsid w:val="008D3B7A"/>
    <w:rsid w:val="008D4845"/>
    <w:rsid w:val="008E135F"/>
    <w:rsid w:val="008E1FDF"/>
    <w:rsid w:val="008E56DB"/>
    <w:rsid w:val="008E762B"/>
    <w:rsid w:val="00920EB5"/>
    <w:rsid w:val="00932678"/>
    <w:rsid w:val="00932E6F"/>
    <w:rsid w:val="009366A8"/>
    <w:rsid w:val="009569FD"/>
    <w:rsid w:val="00964051"/>
    <w:rsid w:val="00973D6A"/>
    <w:rsid w:val="00974275"/>
    <w:rsid w:val="00974877"/>
    <w:rsid w:val="00976E6B"/>
    <w:rsid w:val="0097799B"/>
    <w:rsid w:val="009815D0"/>
    <w:rsid w:val="0098621A"/>
    <w:rsid w:val="00995980"/>
    <w:rsid w:val="0099674C"/>
    <w:rsid w:val="009A42A0"/>
    <w:rsid w:val="009C1537"/>
    <w:rsid w:val="009C7C28"/>
    <w:rsid w:val="009D439E"/>
    <w:rsid w:val="009F3F71"/>
    <w:rsid w:val="00A10E36"/>
    <w:rsid w:val="00A13127"/>
    <w:rsid w:val="00A21BD8"/>
    <w:rsid w:val="00A24440"/>
    <w:rsid w:val="00A26EA7"/>
    <w:rsid w:val="00A31782"/>
    <w:rsid w:val="00A47905"/>
    <w:rsid w:val="00A47C62"/>
    <w:rsid w:val="00A76B58"/>
    <w:rsid w:val="00A802BD"/>
    <w:rsid w:val="00A81BB2"/>
    <w:rsid w:val="00A868DF"/>
    <w:rsid w:val="00A9762B"/>
    <w:rsid w:val="00AA5CF5"/>
    <w:rsid w:val="00AB0C41"/>
    <w:rsid w:val="00AB1A8C"/>
    <w:rsid w:val="00AC6B1C"/>
    <w:rsid w:val="00AD2672"/>
    <w:rsid w:val="00AD7046"/>
    <w:rsid w:val="00B02B04"/>
    <w:rsid w:val="00B07E36"/>
    <w:rsid w:val="00B21E6C"/>
    <w:rsid w:val="00B25386"/>
    <w:rsid w:val="00B2570E"/>
    <w:rsid w:val="00B30DC1"/>
    <w:rsid w:val="00B40729"/>
    <w:rsid w:val="00B42DDA"/>
    <w:rsid w:val="00B472E0"/>
    <w:rsid w:val="00B50F2D"/>
    <w:rsid w:val="00B50FC9"/>
    <w:rsid w:val="00B51780"/>
    <w:rsid w:val="00B605BE"/>
    <w:rsid w:val="00B65E5C"/>
    <w:rsid w:val="00B75C02"/>
    <w:rsid w:val="00B84EA4"/>
    <w:rsid w:val="00B8674A"/>
    <w:rsid w:val="00BA731D"/>
    <w:rsid w:val="00BB17D4"/>
    <w:rsid w:val="00BC0105"/>
    <w:rsid w:val="00BC1011"/>
    <w:rsid w:val="00BC6546"/>
    <w:rsid w:val="00BD0137"/>
    <w:rsid w:val="00BD63C6"/>
    <w:rsid w:val="00BE738A"/>
    <w:rsid w:val="00BF25B2"/>
    <w:rsid w:val="00C0406D"/>
    <w:rsid w:val="00C10402"/>
    <w:rsid w:val="00C14103"/>
    <w:rsid w:val="00C20666"/>
    <w:rsid w:val="00C2684E"/>
    <w:rsid w:val="00C404CC"/>
    <w:rsid w:val="00C56351"/>
    <w:rsid w:val="00C57296"/>
    <w:rsid w:val="00C57AD9"/>
    <w:rsid w:val="00C61CC3"/>
    <w:rsid w:val="00C65E1B"/>
    <w:rsid w:val="00C91A52"/>
    <w:rsid w:val="00C95A91"/>
    <w:rsid w:val="00CA3DEA"/>
    <w:rsid w:val="00CA63A7"/>
    <w:rsid w:val="00CB2C17"/>
    <w:rsid w:val="00CC4159"/>
    <w:rsid w:val="00CC4B89"/>
    <w:rsid w:val="00CD403D"/>
    <w:rsid w:val="00CF0CF4"/>
    <w:rsid w:val="00CF3B89"/>
    <w:rsid w:val="00CF4476"/>
    <w:rsid w:val="00D111E5"/>
    <w:rsid w:val="00D11538"/>
    <w:rsid w:val="00D24378"/>
    <w:rsid w:val="00D3011E"/>
    <w:rsid w:val="00D31FE9"/>
    <w:rsid w:val="00D32A0B"/>
    <w:rsid w:val="00D37698"/>
    <w:rsid w:val="00D46AA8"/>
    <w:rsid w:val="00D50332"/>
    <w:rsid w:val="00D5111B"/>
    <w:rsid w:val="00D52285"/>
    <w:rsid w:val="00D67762"/>
    <w:rsid w:val="00D70017"/>
    <w:rsid w:val="00D74FDC"/>
    <w:rsid w:val="00D91F7A"/>
    <w:rsid w:val="00DA146B"/>
    <w:rsid w:val="00DB065D"/>
    <w:rsid w:val="00DD57F6"/>
    <w:rsid w:val="00DD5876"/>
    <w:rsid w:val="00DE30D1"/>
    <w:rsid w:val="00DF14E9"/>
    <w:rsid w:val="00E11E16"/>
    <w:rsid w:val="00E1358F"/>
    <w:rsid w:val="00E20888"/>
    <w:rsid w:val="00E2750C"/>
    <w:rsid w:val="00E5320B"/>
    <w:rsid w:val="00E6305F"/>
    <w:rsid w:val="00E6505E"/>
    <w:rsid w:val="00E6529C"/>
    <w:rsid w:val="00E8019A"/>
    <w:rsid w:val="00EA2AD6"/>
    <w:rsid w:val="00EB0B11"/>
    <w:rsid w:val="00EC2243"/>
    <w:rsid w:val="00F00CD2"/>
    <w:rsid w:val="00F0672A"/>
    <w:rsid w:val="00F0792F"/>
    <w:rsid w:val="00F108AE"/>
    <w:rsid w:val="00F124F3"/>
    <w:rsid w:val="00F20BE3"/>
    <w:rsid w:val="00F251E5"/>
    <w:rsid w:val="00F26861"/>
    <w:rsid w:val="00F40C5A"/>
    <w:rsid w:val="00F424D0"/>
    <w:rsid w:val="00F463D5"/>
    <w:rsid w:val="00F714AC"/>
    <w:rsid w:val="00F717B1"/>
    <w:rsid w:val="00F7416E"/>
    <w:rsid w:val="00F808EB"/>
    <w:rsid w:val="00FA03E0"/>
    <w:rsid w:val="00FA11D4"/>
    <w:rsid w:val="00FA6483"/>
    <w:rsid w:val="00FC3ABC"/>
    <w:rsid w:val="00FC3F63"/>
    <w:rsid w:val="00FD5D93"/>
    <w:rsid w:val="00FF220D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uiPriority w:val="9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04125"/>
    <w:rPr>
      <w:rFonts w:eastAsia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0C41"/>
    <w:pPr>
      <w:ind w:left="720"/>
      <w:contextualSpacing/>
    </w:pPr>
  </w:style>
  <w:style w:type="paragraph" w:customStyle="1" w:styleId="TableListNumber2">
    <w:name w:val="Table List Number 2"/>
    <w:basedOn w:val="Normal"/>
    <w:qFormat/>
    <w:rsid w:val="00140957"/>
    <w:pPr>
      <w:numPr>
        <w:numId w:val="3"/>
      </w:numPr>
    </w:pPr>
    <w:rPr>
      <w:rFonts w:ascii="Arial" w:eastAsia="Times" w:hAnsi="Arial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uiPriority w:val="9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04125"/>
    <w:rPr>
      <w:rFonts w:eastAsia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0C41"/>
    <w:pPr>
      <w:ind w:left="720"/>
      <w:contextualSpacing/>
    </w:pPr>
  </w:style>
  <w:style w:type="paragraph" w:customStyle="1" w:styleId="TableListNumber2">
    <w:name w:val="Table List Number 2"/>
    <w:basedOn w:val="Normal"/>
    <w:qFormat/>
    <w:rsid w:val="00140957"/>
    <w:pPr>
      <w:numPr>
        <w:numId w:val="3"/>
      </w:numPr>
    </w:pPr>
    <w:rPr>
      <w:rFonts w:ascii="Arial" w:eastAsia="Times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EF22-B20F-4087-8439-D8A805DE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3219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Arvydas Paškevičius</cp:lastModifiedBy>
  <cp:revision>7</cp:revision>
  <cp:lastPrinted>2016-07-25T12:42:00Z</cp:lastPrinted>
  <dcterms:created xsi:type="dcterms:W3CDTF">2018-09-03T07:24:00Z</dcterms:created>
  <dcterms:modified xsi:type="dcterms:W3CDTF">2019-06-13T06:48:00Z</dcterms:modified>
</cp:coreProperties>
</file>